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3C" w:rsidRDefault="00207719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项目编号：</w:t>
      </w:r>
      <w:r w:rsidR="00D64D51">
        <w:rPr>
          <w:rFonts w:asciiTheme="minorEastAsia" w:eastAsiaTheme="minorEastAsia" w:hAnsiTheme="minorEastAsia" w:hint="eastAsia"/>
          <w:sz w:val="24"/>
          <w:szCs w:val="24"/>
        </w:rPr>
        <w:t>KRCK202009102</w:t>
      </w:r>
      <w:r>
        <w:rPr>
          <w:rFonts w:asciiTheme="minorEastAsia" w:eastAsiaTheme="minorEastAsia" w:hAnsiTheme="minorEastAsia" w:hint="eastAsia"/>
          <w:sz w:val="24"/>
          <w:szCs w:val="24"/>
        </w:rPr>
        <w:t>P</w:t>
      </w:r>
    </w:p>
    <w:p w:rsidR="00B61F3C" w:rsidRDefault="00207719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  <w:lang w:bidi="ar-SA"/>
        </w:rPr>
        <w:drawing>
          <wp:inline distT="0" distB="0" distL="0" distR="0">
            <wp:extent cx="5000625" cy="2219325"/>
            <wp:effectExtent l="19050" t="0" r="9525" b="0"/>
            <wp:docPr id="12" name="图片 1" descr="C:\Users\Administrator\Desktop\PIC\15622929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Users\Administrator\Desktop\PIC\1562292921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249" cy="221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3C" w:rsidRDefault="00207719">
      <w:pPr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韩国厨师 招聘简章</w:t>
      </w:r>
    </w:p>
    <w:tbl>
      <w:tblPr>
        <w:tblpPr w:leftFromText="180" w:rightFromText="180" w:vertAnchor="text" w:tblpXSpec="right" w:tblpY="1"/>
        <w:tblOverlap w:val="never"/>
        <w:tblW w:w="8537" w:type="dxa"/>
        <w:tblLayout w:type="fixed"/>
        <w:tblLook w:val="04A0"/>
      </w:tblPr>
      <w:tblGrid>
        <w:gridCol w:w="8537"/>
      </w:tblGrid>
      <w:tr w:rsidR="00B61F3C">
        <w:trPr>
          <w:trHeight w:val="473"/>
        </w:trPr>
        <w:tc>
          <w:tcPr>
            <w:tcW w:w="8537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项目特点</w:t>
            </w:r>
          </w:p>
        </w:tc>
      </w:tr>
    </w:tbl>
    <w:p w:rsidR="00B61F3C" w:rsidRDefault="00207719">
      <w:pPr>
        <w:pStyle w:val="ab"/>
        <w:widowControl w:val="0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收入高</w:t>
      </w:r>
      <w:r>
        <w:rPr>
          <w:rFonts w:asciiTheme="minorEastAsia" w:eastAsiaTheme="minorEastAsia" w:hAnsiTheme="minorEastAsia" w:hint="eastAsia"/>
        </w:rPr>
        <w:t>：200万-300万韩币/月(约11600元-17400元人民币)。</w:t>
      </w:r>
    </w:p>
    <w:p w:rsidR="00B61F3C" w:rsidRDefault="00207719">
      <w:pPr>
        <w:pStyle w:val="ab"/>
        <w:widowControl w:val="0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/>
        </w:rPr>
        <w:t>要求低</w:t>
      </w:r>
      <w:r>
        <w:rPr>
          <w:rFonts w:asciiTheme="minorEastAsia" w:eastAsiaTheme="minorEastAsia" w:hAnsiTheme="minorEastAsia" w:cs="宋体" w:hint="eastAsia"/>
        </w:rPr>
        <w:t>：初中以上学历， 具有三年以上厨师证，无语言要求。</w:t>
      </w:r>
    </w:p>
    <w:p w:rsidR="00B61F3C" w:rsidRDefault="00207719">
      <w:pPr>
        <w:pStyle w:val="ab"/>
        <w:widowControl w:val="0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/>
        </w:rPr>
        <w:t>费用低</w:t>
      </w:r>
      <w:r>
        <w:rPr>
          <w:rFonts w:asciiTheme="minorEastAsia" w:eastAsiaTheme="minorEastAsia" w:hAnsiTheme="minorEastAsia" w:cs="宋体" w:hint="eastAsia"/>
        </w:rPr>
        <w:t>：总费用</w:t>
      </w:r>
      <w:r w:rsidR="005D3B50">
        <w:rPr>
          <w:rFonts w:asciiTheme="minorEastAsia" w:eastAsiaTheme="minorEastAsia" w:hAnsiTheme="minorEastAsia" w:cs="宋体" w:hint="eastAsia"/>
        </w:rPr>
        <w:t>3.7</w:t>
      </w:r>
      <w:r>
        <w:rPr>
          <w:rFonts w:asciiTheme="minorEastAsia" w:eastAsiaTheme="minorEastAsia" w:hAnsiTheme="minorEastAsia" w:cs="宋体" w:hint="eastAsia"/>
        </w:rPr>
        <w:t>万元，全国最低价。</w:t>
      </w:r>
    </w:p>
    <w:p w:rsidR="00B61F3C" w:rsidRDefault="00207719">
      <w:pPr>
        <w:pStyle w:val="ab"/>
        <w:widowControl w:val="0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环境好：</w:t>
      </w:r>
      <w:proofErr w:type="gramStart"/>
      <w:r>
        <w:rPr>
          <w:rFonts w:asciiTheme="minorEastAsia" w:eastAsiaTheme="minorEastAsia" w:hAnsiTheme="minorEastAsia" w:hint="eastAsia"/>
        </w:rPr>
        <w:t>规模级</w:t>
      </w:r>
      <w:proofErr w:type="gramEnd"/>
      <w:r>
        <w:rPr>
          <w:rFonts w:asciiTheme="minorEastAsia" w:eastAsiaTheme="minorEastAsia" w:hAnsiTheme="minorEastAsia" w:hint="eastAsia"/>
        </w:rPr>
        <w:t>以上餐馆，管理规范，工作稳定，有晋升空间。</w:t>
      </w:r>
    </w:p>
    <w:p w:rsidR="00B61F3C" w:rsidRDefault="00207719">
      <w:pPr>
        <w:pStyle w:val="ab"/>
        <w:widowControl w:val="0"/>
        <w:numPr>
          <w:ilvl w:val="0"/>
          <w:numId w:val="1"/>
        </w:numPr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大手笔：</w:t>
      </w:r>
      <w:r>
        <w:rPr>
          <w:rFonts w:asciiTheme="minorEastAsia" w:eastAsiaTheme="minorEastAsia" w:hAnsiTheme="minorEastAsia" w:hint="eastAsia"/>
        </w:rPr>
        <w:t>由韩国餐饮协会携韩国中餐馆联合招聘。</w:t>
      </w:r>
    </w:p>
    <w:tbl>
      <w:tblPr>
        <w:tblW w:w="8472" w:type="dxa"/>
        <w:tblLook w:val="04A0"/>
      </w:tblPr>
      <w:tblGrid>
        <w:gridCol w:w="8472"/>
      </w:tblGrid>
      <w:tr w:rsidR="00B61F3C">
        <w:tc>
          <w:tcPr>
            <w:tcW w:w="8472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ind w:rightChars="-118" w:right="-224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岗位要求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B61F3C" w:rsidRDefault="00207719">
      <w:pPr>
        <w:pStyle w:val="a3"/>
        <w:widowControl w:val="0"/>
        <w:kinsoku w:val="0"/>
        <w:overflowPunct w:val="0"/>
        <w:spacing w:after="0"/>
      </w:pPr>
      <w:r>
        <w:rPr>
          <w:b/>
        </w:rPr>
        <w:t>招聘人数：</w:t>
      </w:r>
      <w:r>
        <w:rPr>
          <w:rFonts w:hint="eastAsia"/>
        </w:rPr>
        <w:t>2</w:t>
      </w:r>
      <w:r>
        <w:t>0</w:t>
      </w:r>
      <w:r>
        <w:t>人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b/>
        </w:rPr>
        <w:t>学历要求</w:t>
      </w:r>
      <w:r>
        <w:rPr>
          <w:rFonts w:asciiTheme="minorEastAsia" w:eastAsiaTheme="minorEastAsia" w:hAnsiTheme="minorEastAsia"/>
        </w:rPr>
        <w:t>：不限</w:t>
      </w:r>
    </w:p>
    <w:p w:rsidR="00B61F3C" w:rsidRPr="003A1F5B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工作经验：</w:t>
      </w:r>
      <w:r w:rsidR="003A1F5B">
        <w:rPr>
          <w:rFonts w:asciiTheme="minorEastAsia" w:eastAsiaTheme="minorEastAsia" w:hAnsiTheme="minorEastAsia" w:hint="eastAsia"/>
        </w:rPr>
        <w:t>能够提供3</w:t>
      </w:r>
      <w:r w:rsidR="009208E6">
        <w:rPr>
          <w:rFonts w:asciiTheme="minorEastAsia" w:eastAsiaTheme="minorEastAsia" w:hAnsiTheme="minorEastAsia" w:hint="eastAsia"/>
        </w:rPr>
        <w:t>年以上可核实</w:t>
      </w:r>
      <w:r w:rsidR="003A1F5B">
        <w:rPr>
          <w:rFonts w:asciiTheme="minorEastAsia" w:eastAsiaTheme="minorEastAsia" w:hAnsiTheme="minorEastAsia" w:hint="eastAsia"/>
        </w:rPr>
        <w:t>的工作申请材料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资格证要求：</w:t>
      </w:r>
      <w:r>
        <w:rPr>
          <w:rFonts w:asciiTheme="minorEastAsia" w:eastAsiaTheme="minorEastAsia" w:hAnsiTheme="minorEastAsia" w:hint="eastAsia"/>
        </w:rPr>
        <w:t xml:space="preserve">3年以上中、高级厨师证(厨师证需要更换新版厨师证) </w:t>
      </w:r>
    </w:p>
    <w:p w:rsidR="00B61F3C" w:rsidRDefault="00207719">
      <w:pPr>
        <w:pStyle w:val="a3"/>
        <w:widowControl w:val="0"/>
        <w:kinsoku w:val="0"/>
        <w:overflowPunct w:val="0"/>
        <w:spacing w:after="0"/>
        <w:ind w:firstLineChars="600" w:firstLine="11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技师证（无年限要求）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b/>
        </w:rPr>
        <w:t>语言要求</w:t>
      </w:r>
      <w:r>
        <w:rPr>
          <w:rFonts w:asciiTheme="minorEastAsia" w:eastAsiaTheme="minorEastAsia" w:hAnsiTheme="minorEastAsia"/>
        </w:rPr>
        <w:t>：不限，愿意学习</w:t>
      </w:r>
      <w:r>
        <w:rPr>
          <w:rFonts w:asciiTheme="minorEastAsia" w:eastAsiaTheme="minorEastAsia" w:hAnsiTheme="minorEastAsia" w:hint="eastAsia"/>
        </w:rPr>
        <w:t>韩国</w:t>
      </w:r>
      <w:r>
        <w:rPr>
          <w:rFonts w:asciiTheme="minorEastAsia" w:eastAsiaTheme="minorEastAsia" w:hAnsiTheme="minorEastAsia"/>
        </w:rPr>
        <w:t>语，能</w:t>
      </w:r>
      <w:r w:rsidR="009208E6">
        <w:rPr>
          <w:rFonts w:asciiTheme="minorEastAsia" w:eastAsiaTheme="minorEastAsia" w:hAnsiTheme="minorEastAsia" w:hint="eastAsia"/>
        </w:rPr>
        <w:t>更快</w:t>
      </w:r>
      <w:r w:rsidR="00033F31">
        <w:rPr>
          <w:rFonts w:asciiTheme="minorEastAsia" w:eastAsiaTheme="minorEastAsia" w:hAnsiTheme="minorEastAsia"/>
        </w:rPr>
        <w:t>适应</w:t>
      </w:r>
      <w:r>
        <w:rPr>
          <w:rFonts w:asciiTheme="minorEastAsia" w:eastAsiaTheme="minorEastAsia" w:hAnsiTheme="minorEastAsia"/>
        </w:rPr>
        <w:t>工作环境</w:t>
      </w:r>
    </w:p>
    <w:p w:rsidR="00B61F3C" w:rsidRDefault="00207719">
      <w:pPr>
        <w:pStyle w:val="a3"/>
        <w:widowControl w:val="0"/>
        <w:kinsoku w:val="0"/>
        <w:overflowPunct w:val="0"/>
        <w:spacing w:after="0"/>
        <w:ind w:left="935" w:hangingChars="490" w:hanging="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其他要求：</w:t>
      </w:r>
      <w:r>
        <w:rPr>
          <w:rFonts w:asciiTheme="minorEastAsia" w:eastAsiaTheme="minorEastAsia" w:hAnsiTheme="minorEastAsia" w:hint="eastAsia"/>
        </w:rPr>
        <w:t>无赴韩拒签经历，无直系亲属或亲密朋友在韩国非法工作，未被其他国家遣送过，本人证件未借予他人使用，未冒用过他人证件</w:t>
      </w:r>
      <w:r w:rsidR="00D64D51">
        <w:rPr>
          <w:rFonts w:asciiTheme="minorEastAsia" w:eastAsiaTheme="minorEastAsia" w:hAnsiTheme="minorEastAsia" w:hint="eastAsia"/>
        </w:rPr>
        <w:t>。</w:t>
      </w:r>
    </w:p>
    <w:tbl>
      <w:tblPr>
        <w:tblW w:w="8472" w:type="dxa"/>
        <w:tblLook w:val="04A0"/>
      </w:tblPr>
      <w:tblGrid>
        <w:gridCol w:w="8472"/>
      </w:tblGrid>
      <w:tr w:rsidR="00B61F3C">
        <w:tc>
          <w:tcPr>
            <w:tcW w:w="8472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ind w:rightChars="-118" w:right="-224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薪酬待遇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薪资待遇：</w:t>
      </w:r>
      <w:r>
        <w:rPr>
          <w:rFonts w:asciiTheme="minorEastAsia" w:eastAsiaTheme="minorEastAsia" w:hAnsiTheme="minorEastAsia" w:hint="eastAsia"/>
        </w:rPr>
        <w:t>200万-300 万韩币/月(约11600元-17400元人民币，</w:t>
      </w:r>
      <w:r>
        <w:rPr>
          <w:rFonts w:asciiTheme="minorEastAsia" w:eastAsiaTheme="minorEastAsia" w:hAnsiTheme="minorEastAsia" w:cs="宋体" w:hint="eastAsia"/>
        </w:rPr>
        <w:t>以签署合同为准</w:t>
      </w:r>
      <w:r>
        <w:rPr>
          <w:rFonts w:asciiTheme="minorEastAsia" w:eastAsiaTheme="minorEastAsia" w:hAnsiTheme="minorEastAsia" w:hint="eastAsia"/>
        </w:rPr>
        <w:t>)</w:t>
      </w:r>
    </w:p>
    <w:p w:rsidR="00B61F3C" w:rsidRDefault="00207719">
      <w:pPr>
        <w:pStyle w:val="a3"/>
        <w:widowControl w:val="0"/>
        <w:kinsoku w:val="0"/>
        <w:overflowPunct w:val="0"/>
        <w:spacing w:after="0"/>
        <w:ind w:firstLineChars="500" w:firstLine="9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根据表现，每年有加薪机会（一般加薪幅度</w:t>
      </w:r>
      <w:r w:rsidR="009208E6">
        <w:rPr>
          <w:rFonts w:asciiTheme="minorEastAsia" w:eastAsiaTheme="minorEastAsia" w:hAnsiTheme="minorEastAsia" w:hint="eastAsia"/>
        </w:rPr>
        <w:t xml:space="preserve"> 10万韩币以上</w:t>
      </w:r>
      <w:r>
        <w:rPr>
          <w:rFonts w:asciiTheme="minorEastAsia" w:eastAsiaTheme="minorEastAsia" w:hAnsiTheme="minorEastAsia" w:hint="eastAsia"/>
        </w:rPr>
        <w:t>）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工作时间：</w:t>
      </w:r>
      <w:r>
        <w:rPr>
          <w:rFonts w:asciiTheme="minorEastAsia" w:eastAsiaTheme="minorEastAsia" w:hAnsiTheme="minorEastAsia" w:hint="eastAsia"/>
        </w:rPr>
        <w:t>12 小时/天（包括吃饭休息时间），每月休息 2 -4天 （以签署合同为准）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食    宿：</w:t>
      </w:r>
      <w:r>
        <w:rPr>
          <w:rFonts w:asciiTheme="minorEastAsia" w:eastAsiaTheme="minorEastAsia" w:hAnsiTheme="minorEastAsia" w:hint="eastAsia"/>
        </w:rPr>
        <w:t xml:space="preserve">雇主提供  </w:t>
      </w:r>
    </w:p>
    <w:p w:rsidR="00B61F3C" w:rsidRDefault="00207719">
      <w:pPr>
        <w:pStyle w:val="a3"/>
        <w:widowControl w:val="0"/>
        <w:kinsoku w:val="0"/>
        <w:overflowPunct w:val="0"/>
        <w:spacing w:after="0"/>
        <w:ind w:left="935" w:hangingChars="490" w:hanging="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保    险：</w:t>
      </w:r>
      <w:r w:rsidR="00D64D51">
        <w:rPr>
          <w:rFonts w:asciiTheme="minorEastAsia" w:eastAsiaTheme="minorEastAsia" w:hAnsiTheme="minorEastAsia" w:hint="eastAsia"/>
        </w:rPr>
        <w:t>根据韩国法律规定缴纳国民年金</w:t>
      </w:r>
      <w:r>
        <w:rPr>
          <w:rFonts w:asciiTheme="minorEastAsia" w:eastAsiaTheme="minorEastAsia" w:hAnsiTheme="minorEastAsia" w:hint="eastAsia"/>
        </w:rPr>
        <w:t>、医疗保险、劳动保险、工伤保险，雇主和员工各负担 50%</w:t>
      </w:r>
      <w:r w:rsidR="009208E6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工作</w:t>
      </w:r>
      <w:r w:rsidR="009208E6">
        <w:rPr>
          <w:rFonts w:asciiTheme="minorEastAsia" w:eastAsiaTheme="minorEastAsia" w:hAnsiTheme="minorEastAsia" w:hint="eastAsia"/>
        </w:rPr>
        <w:t>每</w:t>
      </w:r>
      <w:r>
        <w:rPr>
          <w:rFonts w:asciiTheme="minorEastAsia" w:eastAsiaTheme="minorEastAsia" w:hAnsiTheme="minorEastAsia" w:hint="eastAsia"/>
        </w:rPr>
        <w:t>满一年有一个月基本工资相等的退职金，合约期满后可以一次性领取</w:t>
      </w:r>
    </w:p>
    <w:tbl>
      <w:tblPr>
        <w:tblW w:w="8755" w:type="dxa"/>
        <w:tblLook w:val="04A0"/>
      </w:tblPr>
      <w:tblGrid>
        <w:gridCol w:w="8755"/>
      </w:tblGrid>
      <w:tr w:rsidR="00B61F3C">
        <w:tc>
          <w:tcPr>
            <w:tcW w:w="8755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合同签证</w:t>
            </w:r>
          </w:p>
        </w:tc>
      </w:tr>
      <w:tr w:rsidR="00B61F3C">
        <w:tc>
          <w:tcPr>
            <w:tcW w:w="8755" w:type="dxa"/>
            <w:vAlign w:val="center"/>
          </w:tcPr>
          <w:p w:rsidR="00B61F3C" w:rsidRDefault="00207719">
            <w:pPr>
              <w:pStyle w:val="a3"/>
              <w:widowControl w:val="0"/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</w:rPr>
              <w:t>合同期限</w:t>
            </w:r>
            <w:r>
              <w:rPr>
                <w:rFonts w:asciiTheme="minorEastAsia" w:eastAsiaTheme="minorEastAsia" w:hAnsiTheme="minorEastAsia" w:hint="eastAsia"/>
                <w:b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3 年，期满后根据双方意愿可以续签</w:t>
            </w:r>
          </w:p>
          <w:p w:rsidR="00B61F3C" w:rsidRDefault="00207719">
            <w:pPr>
              <w:pStyle w:val="a3"/>
              <w:widowControl w:val="0"/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b/>
              </w:rPr>
              <w:t>签证类型</w:t>
            </w:r>
            <w:r>
              <w:rPr>
                <w:rFonts w:asciiTheme="minorEastAsia" w:eastAsiaTheme="minorEastAsia" w:hAnsiTheme="minorEastAsia"/>
              </w:rPr>
              <w:t>：E-7 （1 年工作签证）</w:t>
            </w:r>
          </w:p>
        </w:tc>
      </w:tr>
      <w:tr w:rsidR="00B61F3C">
        <w:tc>
          <w:tcPr>
            <w:tcW w:w="8755" w:type="dxa"/>
            <w:shd w:val="clear" w:color="auto" w:fill="8DB3E2"/>
            <w:vAlign w:val="center"/>
          </w:tcPr>
          <w:p w:rsidR="00B61F3C" w:rsidRDefault="00207719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报名、面试及收费</w:t>
            </w:r>
          </w:p>
        </w:tc>
      </w:tr>
    </w:tbl>
    <w:p w:rsidR="00B61F3C" w:rsidRDefault="00207719">
      <w:pPr>
        <w:spacing w:line="16" w:lineRule="atLeast"/>
        <w:ind w:left="1145" w:hangingChars="600" w:hanging="1145"/>
        <w:rPr>
          <w:rFonts w:asciiTheme="minorEastAsia" w:eastAsiaTheme="minorEastAsia" w:hAnsiTheme="minorEastAsia" w:cs="微软雅黑"/>
        </w:rPr>
      </w:pPr>
      <w:r>
        <w:rPr>
          <w:rFonts w:asciiTheme="minorEastAsia" w:eastAsiaTheme="minorEastAsia" w:hAnsiTheme="minorEastAsia" w:hint="eastAsia"/>
          <w:b/>
        </w:rPr>
        <w:t>面试地点：</w:t>
      </w:r>
      <w:r w:rsidR="005D3B50">
        <w:rPr>
          <w:rFonts w:asciiTheme="minorEastAsia" w:eastAsiaTheme="minorEastAsia" w:hAnsiTheme="minorEastAsia" w:hint="eastAsia"/>
          <w:b/>
        </w:rPr>
        <w:t>线上</w:t>
      </w:r>
      <w:r>
        <w:rPr>
          <w:rFonts w:asciiTheme="minorEastAsia" w:eastAsiaTheme="minorEastAsia" w:hAnsiTheme="minorEastAsia" w:hint="eastAsia"/>
          <w:b/>
        </w:rPr>
        <w:t>视频面试</w:t>
      </w:r>
      <w:bookmarkStart w:id="0" w:name="_GoBack"/>
      <w:bookmarkEnd w:id="0"/>
    </w:p>
    <w:p w:rsidR="00B61F3C" w:rsidRDefault="00207719">
      <w:pPr>
        <w:spacing w:line="16" w:lineRule="atLeast"/>
        <w:ind w:left="1145" w:hangingChars="600" w:hanging="1145"/>
        <w:rPr>
          <w:rFonts w:asciiTheme="minorEastAsia" w:eastAsiaTheme="minorEastAsia" w:hAnsiTheme="minorEastAsia" w:cs="微软雅黑"/>
          <w:b/>
          <w:color w:val="FF0000"/>
        </w:rPr>
      </w:pPr>
      <w:r>
        <w:rPr>
          <w:rFonts w:asciiTheme="minorEastAsia" w:eastAsiaTheme="minorEastAsia" w:hAnsiTheme="minorEastAsia" w:hint="eastAsia"/>
          <w:b/>
        </w:rPr>
        <w:lastRenderedPageBreak/>
        <w:t>面试日期：</w:t>
      </w:r>
      <w:r>
        <w:rPr>
          <w:rFonts w:asciiTheme="minorEastAsia" w:eastAsiaTheme="minorEastAsia" w:hAnsiTheme="minorEastAsia" w:hint="eastAsia"/>
          <w:b/>
          <w:color w:val="FF0000"/>
        </w:rPr>
        <w:t>每月均有面试</w:t>
      </w:r>
      <w:r w:rsidR="005D3B50">
        <w:rPr>
          <w:rFonts w:asciiTheme="minorEastAsia" w:eastAsiaTheme="minorEastAsia" w:hAnsiTheme="minorEastAsia" w:cs="微软雅黑"/>
          <w:b/>
          <w:color w:val="FF0000"/>
        </w:rPr>
        <w:t xml:space="preserve"> </w:t>
      </w:r>
    </w:p>
    <w:p w:rsidR="009D2867" w:rsidRDefault="00207719">
      <w:pPr>
        <w:spacing w:line="16" w:lineRule="atLeast"/>
        <w:jc w:val="left"/>
        <w:rPr>
          <w:rFonts w:asciiTheme="minorEastAsia" w:eastAsiaTheme="minorEastAsia" w:hAnsiTheme="minorEastAsia"/>
          <w:spacing w:val="-18"/>
        </w:rPr>
      </w:pPr>
      <w:r>
        <w:rPr>
          <w:rFonts w:asciiTheme="minorEastAsia" w:eastAsiaTheme="minorEastAsia" w:hAnsiTheme="minorEastAsia" w:hint="eastAsia"/>
          <w:b/>
        </w:rPr>
        <w:t>项目收费：</w:t>
      </w:r>
      <w:r w:rsidR="005D3B50">
        <w:rPr>
          <w:rFonts w:asciiTheme="minorEastAsia" w:eastAsiaTheme="minorEastAsia" w:hAnsiTheme="minorEastAsia" w:hint="eastAsia"/>
        </w:rPr>
        <w:t>37</w:t>
      </w:r>
      <w:r>
        <w:rPr>
          <w:rFonts w:asciiTheme="minorEastAsia" w:eastAsiaTheme="minorEastAsia" w:hAnsiTheme="minorEastAsia" w:hint="eastAsia"/>
        </w:rPr>
        <w:t>,450元人民币</w:t>
      </w:r>
      <w:r w:rsidR="00965682">
        <w:rPr>
          <w:rFonts w:asciiTheme="minorEastAsia" w:eastAsiaTheme="minorEastAsia" w:hAnsiTheme="minorEastAsia" w:hint="eastAsia"/>
          <w:spacing w:val="-18"/>
        </w:rPr>
        <w:t>（</w:t>
      </w:r>
      <w:r w:rsidR="005D3B50">
        <w:rPr>
          <w:rFonts w:asciiTheme="minorEastAsia" w:eastAsiaTheme="minorEastAsia" w:hAnsiTheme="minorEastAsia" w:hint="eastAsia"/>
          <w:spacing w:val="-18"/>
        </w:rPr>
        <w:t>包含</w:t>
      </w:r>
      <w:r w:rsidR="00AA1104">
        <w:rPr>
          <w:rFonts w:asciiTheme="minorEastAsia" w:eastAsiaTheme="minorEastAsia" w:hAnsiTheme="minorEastAsia" w:hint="eastAsia"/>
          <w:spacing w:val="-18"/>
        </w:rPr>
        <w:t>境外</w:t>
      </w:r>
      <w:r w:rsidR="005D3B50">
        <w:rPr>
          <w:rFonts w:asciiTheme="minorEastAsia" w:eastAsiaTheme="minorEastAsia" w:hAnsiTheme="minorEastAsia" w:hint="eastAsia"/>
          <w:spacing w:val="-18"/>
        </w:rPr>
        <w:t>保险备案费 ，境外管理费</w:t>
      </w:r>
      <w:r>
        <w:rPr>
          <w:rFonts w:asciiTheme="minorEastAsia" w:eastAsiaTheme="minorEastAsia" w:hAnsiTheme="minorEastAsia" w:hint="eastAsia"/>
          <w:spacing w:val="-18"/>
        </w:rPr>
        <w:t>）</w:t>
      </w:r>
    </w:p>
    <w:p w:rsidR="009D2867" w:rsidRPr="000D1866" w:rsidRDefault="00C15ECD" w:rsidP="009D2867">
      <w:pPr>
        <w:tabs>
          <w:tab w:val="left" w:pos="993"/>
        </w:tabs>
        <w:spacing w:line="16" w:lineRule="atLeast"/>
        <w:ind w:firstLineChars="605" w:firstLine="992"/>
        <w:jc w:val="left"/>
        <w:rPr>
          <w:rFonts w:asciiTheme="minorEastAsia" w:eastAsiaTheme="minorEastAsia" w:hAnsiTheme="minorEastAsia"/>
          <w:spacing w:val="-18"/>
          <w:u w:val="single"/>
        </w:rPr>
      </w:pPr>
      <w:r>
        <w:rPr>
          <w:rFonts w:asciiTheme="minorEastAsia" w:eastAsiaTheme="minorEastAsia" w:hAnsiTheme="minorEastAsia" w:hint="eastAsia"/>
          <w:spacing w:val="-18"/>
        </w:rPr>
        <w:t>公证费、签证费、机票、体检费</w:t>
      </w:r>
      <w:r w:rsidR="005D3B50">
        <w:rPr>
          <w:rFonts w:asciiTheme="minorEastAsia" w:eastAsiaTheme="minorEastAsia" w:hAnsiTheme="minorEastAsia" w:hint="eastAsia"/>
          <w:spacing w:val="-18"/>
        </w:rPr>
        <w:t>自理</w:t>
      </w:r>
    </w:p>
    <w:p w:rsidR="00B61F3C" w:rsidRDefault="00207719">
      <w:pPr>
        <w:pStyle w:val="a3"/>
        <w:kinsoku w:val="0"/>
        <w:overflowPunct w:val="0"/>
        <w:rPr>
          <w:rFonts w:asciiTheme="minorEastAsia" w:eastAsiaTheme="minorEastAsia" w:hAnsiTheme="minorEastAsia" w:cs="Gulim"/>
        </w:rPr>
      </w:pPr>
      <w:r>
        <w:rPr>
          <w:rFonts w:asciiTheme="minorEastAsia" w:eastAsiaTheme="minorEastAsia" w:hAnsiTheme="minorEastAsia" w:cs="Gulim"/>
          <w:b/>
        </w:rPr>
        <w:t>办理周期：</w:t>
      </w:r>
      <w:r>
        <w:rPr>
          <w:rFonts w:asciiTheme="minorEastAsia" w:eastAsiaTheme="minorEastAsia" w:hAnsiTheme="minorEastAsia" w:cs="Gulim"/>
        </w:rPr>
        <w:t>平均办理周期约</w:t>
      </w:r>
      <w:r w:rsidR="00C15ECD">
        <w:rPr>
          <w:rFonts w:asciiTheme="minorEastAsia" w:eastAsiaTheme="minorEastAsia" w:hAnsiTheme="minorEastAsia" w:cs="Gulim"/>
        </w:rPr>
        <w:t>3-</w:t>
      </w:r>
      <w:r w:rsidR="00C15ECD">
        <w:rPr>
          <w:rFonts w:asciiTheme="minorEastAsia" w:eastAsiaTheme="minorEastAsia" w:hAnsiTheme="minorEastAsia" w:cs="Gulim" w:hint="eastAsia"/>
        </w:rPr>
        <w:t>6</w:t>
      </w:r>
      <w:r>
        <w:rPr>
          <w:rFonts w:asciiTheme="minorEastAsia" w:eastAsiaTheme="minorEastAsia" w:hAnsiTheme="minorEastAsia" w:cs="Gulim"/>
        </w:rPr>
        <w:t>个</w:t>
      </w:r>
      <w:r>
        <w:rPr>
          <w:rFonts w:asciiTheme="minorEastAsia" w:eastAsiaTheme="minorEastAsia" w:hAnsiTheme="minorEastAsia" w:cs="Gulim" w:hint="eastAsia"/>
        </w:rPr>
        <w:t>月</w:t>
      </w:r>
      <w:r>
        <w:rPr>
          <w:rFonts w:asciiTheme="minorEastAsia" w:eastAsiaTheme="minorEastAsia" w:hAnsiTheme="minorEastAsia" w:cs="Gulim"/>
        </w:rPr>
        <w:t>（</w:t>
      </w:r>
      <w:proofErr w:type="gramStart"/>
      <w:r>
        <w:rPr>
          <w:rFonts w:asciiTheme="minorEastAsia" w:eastAsiaTheme="minorEastAsia" w:hAnsiTheme="minorEastAsia" w:cs="Gulim"/>
        </w:rPr>
        <w:t>自材料</w:t>
      </w:r>
      <w:proofErr w:type="gramEnd"/>
      <w:r>
        <w:rPr>
          <w:rFonts w:asciiTheme="minorEastAsia" w:eastAsiaTheme="minorEastAsia" w:hAnsiTheme="minorEastAsia" w:cs="Gulim"/>
        </w:rPr>
        <w:t>准备齐之日算起）</w:t>
      </w:r>
    </w:p>
    <w:tbl>
      <w:tblPr>
        <w:tblW w:w="8755" w:type="dxa"/>
        <w:tblLook w:val="04A0"/>
      </w:tblPr>
      <w:tblGrid>
        <w:gridCol w:w="8755"/>
      </w:tblGrid>
      <w:tr w:rsidR="00B61F3C" w:rsidTr="00E90E79">
        <w:trPr>
          <w:trHeight w:val="340"/>
        </w:trPr>
        <w:tc>
          <w:tcPr>
            <w:tcW w:w="8755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办理流程</w:t>
            </w:r>
          </w:p>
        </w:tc>
      </w:tr>
      <w:tr w:rsidR="00B61F3C" w:rsidTr="00E90E79">
        <w:trPr>
          <w:trHeight w:val="2353"/>
        </w:trPr>
        <w:tc>
          <w:tcPr>
            <w:tcW w:w="8755" w:type="dxa"/>
            <w:vAlign w:val="center"/>
          </w:tcPr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申请人正式报名，提交个人简历及所有相关资料，与我司签署委托协议，交面试申请保证金2000元；</w:t>
            </w:r>
          </w:p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安排面试；</w:t>
            </w:r>
          </w:p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申请人被雇主</w:t>
            </w:r>
            <w:r w:rsidR="00C15ECD">
              <w:rPr>
                <w:rFonts w:asciiTheme="minorEastAsia" w:eastAsiaTheme="minorEastAsia" w:hAnsiTheme="minorEastAsia" w:hint="eastAsia"/>
              </w:rPr>
              <w:t>或外方代理</w:t>
            </w:r>
            <w:r>
              <w:rPr>
                <w:rFonts w:asciiTheme="minorEastAsia" w:eastAsiaTheme="minorEastAsia" w:hAnsiTheme="minorEastAsia" w:hint="eastAsia"/>
              </w:rPr>
              <w:t>录取后签署雇佣合同，交费</w:t>
            </w:r>
            <w:r w:rsidR="00F6234A"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Theme="minorEastAsia" w:eastAsiaTheme="minorEastAsia" w:hAnsiTheme="minorEastAsia" w:hint="eastAsia"/>
              </w:rPr>
              <w:t>000</w:t>
            </w:r>
            <w:r w:rsidR="00C15ECD">
              <w:rPr>
                <w:rFonts w:asciiTheme="minorEastAsia" w:eastAsiaTheme="minorEastAsia" w:hAnsiTheme="minorEastAsia" w:hint="eastAsia"/>
              </w:rPr>
              <w:t>元人民币作为申请</w:t>
            </w:r>
            <w:r>
              <w:rPr>
                <w:rFonts w:asciiTheme="minorEastAsia" w:eastAsiaTheme="minorEastAsia" w:hAnsiTheme="minorEastAsia" w:hint="eastAsia"/>
              </w:rPr>
              <w:t>保证金；</w:t>
            </w:r>
          </w:p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办理公正认证材料；</w:t>
            </w:r>
          </w:p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申请材料齐全，签证办理周期约</w:t>
            </w:r>
            <w:r w:rsidR="00C15ECD">
              <w:rPr>
                <w:rFonts w:asciiTheme="minorEastAsia" w:eastAsiaTheme="minorEastAsia" w:hAnsiTheme="minorEastAsia" w:hint="eastAsia"/>
              </w:rPr>
              <w:t>3-6</w:t>
            </w:r>
            <w:r>
              <w:rPr>
                <w:rFonts w:asciiTheme="minorEastAsia" w:eastAsiaTheme="minorEastAsia" w:hAnsiTheme="minorEastAsia" w:hint="eastAsia"/>
              </w:rPr>
              <w:t>个月左右（</w:t>
            </w:r>
            <w:proofErr w:type="gramStart"/>
            <w:r>
              <w:rPr>
                <w:rFonts w:asciiTheme="minorEastAsia" w:eastAsiaTheme="minorEastAsia" w:hAnsiTheme="minorEastAsia"/>
              </w:rPr>
              <w:t>自材料</w:t>
            </w:r>
            <w:proofErr w:type="gramEnd"/>
            <w:r>
              <w:rPr>
                <w:rFonts w:asciiTheme="minorEastAsia" w:eastAsiaTheme="minorEastAsia" w:hAnsiTheme="minorEastAsia"/>
              </w:rPr>
              <w:t>准备齐之日算起</w:t>
            </w:r>
            <w:r>
              <w:rPr>
                <w:rFonts w:asciiTheme="minorEastAsia" w:eastAsiaTheme="minorEastAsia" w:hAnsiTheme="minorEastAsia" w:hint="eastAsia"/>
              </w:rPr>
              <w:t>）；</w:t>
            </w:r>
          </w:p>
          <w:p w:rsidR="00B61F3C" w:rsidRDefault="00207719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申请人获得返签后，在韩国领馆指定医院进行体检；</w:t>
            </w:r>
          </w:p>
          <w:p w:rsidR="00B61F3C" w:rsidRDefault="00C15ECD" w:rsidP="00C15ECD">
            <w:pPr>
              <w:pStyle w:val="a3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申请人</w:t>
            </w:r>
            <w:r w:rsidR="00207719">
              <w:rPr>
                <w:rFonts w:asciiTheme="minorEastAsia" w:eastAsiaTheme="minorEastAsia" w:hAnsiTheme="minorEastAsia" w:cs="宋体" w:hint="eastAsia"/>
              </w:rPr>
              <w:t>下</w:t>
            </w:r>
            <w:r>
              <w:rPr>
                <w:rFonts w:asciiTheme="minorEastAsia" w:eastAsiaTheme="minorEastAsia" w:hAnsiTheme="minorEastAsia" w:cs="宋体" w:hint="eastAsia"/>
              </w:rPr>
              <w:t>返</w:t>
            </w:r>
            <w:r w:rsidR="00207719">
              <w:rPr>
                <w:rFonts w:asciiTheme="minorEastAsia" w:eastAsiaTheme="minorEastAsia" w:hAnsiTheme="minorEastAsia" w:cs="宋体" w:hint="eastAsia"/>
              </w:rPr>
              <w:t>签后3日内交齐尾款</w:t>
            </w:r>
            <w:r w:rsidR="00F6234A">
              <w:rPr>
                <w:rFonts w:asciiTheme="minorEastAsia" w:eastAsiaTheme="minorEastAsia" w:hAnsiTheme="minorEastAsia" w:cs="Gulim" w:hint="eastAsia"/>
              </w:rPr>
              <w:t>15450</w:t>
            </w:r>
            <w:r w:rsidR="00207719">
              <w:rPr>
                <w:rFonts w:asciiTheme="minorEastAsia" w:eastAsiaTheme="minorEastAsia" w:hAnsiTheme="minorEastAsia" w:cs="Gulim" w:hint="eastAsia"/>
              </w:rPr>
              <w:t>元。</w:t>
            </w:r>
          </w:p>
        </w:tc>
      </w:tr>
      <w:tr w:rsidR="00B61F3C" w:rsidTr="00E90E79">
        <w:trPr>
          <w:trHeight w:val="411"/>
        </w:trPr>
        <w:tc>
          <w:tcPr>
            <w:tcW w:w="8755" w:type="dxa"/>
            <w:shd w:val="clear" w:color="auto" w:fill="8DB3E2"/>
            <w:vAlign w:val="center"/>
          </w:tcPr>
          <w:p w:rsidR="00B61F3C" w:rsidRDefault="00207719">
            <w:pPr>
              <w:pStyle w:val="a3"/>
              <w:kinsoku w:val="0"/>
              <w:overflowPunct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Style w:val="3Char"/>
                <w:rFonts w:asciiTheme="minorEastAsia" w:eastAsiaTheme="minorEastAsia" w:hAnsiTheme="minorEastAsia"/>
                <w:sz w:val="24"/>
                <w:szCs w:val="24"/>
              </w:rPr>
              <w:t>办理材料清单</w:t>
            </w:r>
          </w:p>
        </w:tc>
      </w:tr>
    </w:tbl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报名材料：</w:t>
      </w:r>
    </w:p>
    <w:p w:rsidR="00B61F3C" w:rsidRDefault="00207719">
      <w:pPr>
        <w:pStyle w:val="a3"/>
        <w:widowControl w:val="0"/>
        <w:numPr>
          <w:ilvl w:val="0"/>
          <w:numId w:val="3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4"/>
        </w:rPr>
        <w:t>精英</w:t>
      </w:r>
      <w:r>
        <w:rPr>
          <w:rFonts w:asciiTheme="minorEastAsia" w:eastAsiaTheme="minorEastAsia" w:hAnsiTheme="minorEastAsia" w:hint="eastAsia"/>
          <w:spacing w:val="-4"/>
        </w:rPr>
        <w:t>国际</w:t>
      </w:r>
      <w:r>
        <w:rPr>
          <w:rFonts w:asciiTheme="minorEastAsia" w:eastAsiaTheme="minorEastAsia" w:hAnsiTheme="minorEastAsia"/>
          <w:spacing w:val="-4"/>
        </w:rPr>
        <w:t>格式简历（EXCEL</w:t>
      </w:r>
      <w:r>
        <w:rPr>
          <w:rFonts w:asciiTheme="minorEastAsia" w:eastAsiaTheme="minorEastAsia" w:hAnsiTheme="minorEastAsia"/>
        </w:rPr>
        <w:t>表格版）；</w:t>
      </w:r>
    </w:p>
    <w:p w:rsidR="00B61F3C" w:rsidRDefault="00207719">
      <w:pPr>
        <w:pStyle w:val="a3"/>
        <w:widowControl w:val="0"/>
        <w:numPr>
          <w:ilvl w:val="0"/>
          <w:numId w:val="3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身份证正反面复印件；</w:t>
      </w:r>
    </w:p>
    <w:p w:rsidR="006A0D14" w:rsidRPr="006A0D14" w:rsidRDefault="00207719" w:rsidP="006A0D14">
      <w:pPr>
        <w:pStyle w:val="a3"/>
        <w:widowControl w:val="0"/>
        <w:numPr>
          <w:ilvl w:val="0"/>
          <w:numId w:val="3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能在</w:t>
      </w:r>
      <w:r w:rsidR="00033D99">
        <w:rPr>
          <w:rFonts w:asciiTheme="minorEastAsia" w:eastAsiaTheme="minorEastAsia" w:hAnsiTheme="minorEastAsia" w:hint="eastAsia"/>
        </w:rPr>
        <w:t>国</w:t>
      </w:r>
      <w:r>
        <w:rPr>
          <w:rFonts w:asciiTheme="minorEastAsia" w:eastAsiaTheme="minorEastAsia" w:hAnsiTheme="minorEastAsia"/>
        </w:rPr>
        <w:t>网上查询的3年以上中级以上厨师证书（或面点师证书）；</w:t>
      </w:r>
    </w:p>
    <w:p w:rsidR="00B61F3C" w:rsidRDefault="00207719">
      <w:pPr>
        <w:pStyle w:val="a3"/>
        <w:widowControl w:val="0"/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申请材料：</w:t>
      </w:r>
    </w:p>
    <w:p w:rsidR="006A0D14" w:rsidRDefault="006A0D14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 w:rsidRPr="006A0D14">
        <w:rPr>
          <w:rFonts w:asciiTheme="minorEastAsia" w:eastAsiaTheme="minorEastAsia" w:hAnsiTheme="minorEastAsia"/>
        </w:rPr>
        <w:t>全家户口本复印件；</w:t>
      </w:r>
    </w:p>
    <w:p w:rsidR="006A0D14" w:rsidRDefault="006A0D14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 w:hint="eastAsia"/>
        </w:rPr>
      </w:pPr>
      <w:r w:rsidRPr="006A0D14">
        <w:rPr>
          <w:rFonts w:asciiTheme="minorEastAsia" w:eastAsiaTheme="minorEastAsia" w:hAnsiTheme="minorEastAsia"/>
        </w:rPr>
        <w:t>护照复印件；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厨师证（面点师证）</w:t>
      </w:r>
      <w:proofErr w:type="gramStart"/>
      <w:r>
        <w:rPr>
          <w:rFonts w:asciiTheme="minorEastAsia" w:eastAsiaTheme="minorEastAsia" w:hAnsiTheme="minorEastAsia"/>
        </w:rPr>
        <w:t>公证</w:t>
      </w:r>
      <w:r>
        <w:rPr>
          <w:rFonts w:asciiTheme="minorEastAsia" w:eastAsiaTheme="minorEastAsia" w:hAnsiTheme="minorEastAsia" w:hint="eastAsia"/>
        </w:rPr>
        <w:t>双</w:t>
      </w:r>
      <w:proofErr w:type="gramEnd"/>
      <w:r>
        <w:rPr>
          <w:rFonts w:asciiTheme="minorEastAsia" w:eastAsiaTheme="minorEastAsia" w:hAnsiTheme="minorEastAsia" w:hint="eastAsia"/>
        </w:rPr>
        <w:t>认证</w:t>
      </w:r>
      <w:r>
        <w:rPr>
          <w:rFonts w:asciiTheme="minorEastAsia" w:eastAsiaTheme="minorEastAsia" w:hAnsiTheme="minorEastAsia"/>
        </w:rPr>
        <w:t>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工作证明</w:t>
      </w:r>
      <w:proofErr w:type="gramStart"/>
      <w:r>
        <w:rPr>
          <w:rFonts w:asciiTheme="minorEastAsia" w:eastAsiaTheme="minorEastAsia" w:hAnsiTheme="minorEastAsia"/>
        </w:rPr>
        <w:t>公证</w:t>
      </w:r>
      <w:r>
        <w:rPr>
          <w:rFonts w:asciiTheme="minorEastAsia" w:eastAsiaTheme="minorEastAsia" w:hAnsiTheme="minorEastAsia" w:hint="eastAsia"/>
        </w:rPr>
        <w:t>双</w:t>
      </w:r>
      <w:proofErr w:type="gramEnd"/>
      <w:r>
        <w:rPr>
          <w:rFonts w:asciiTheme="minorEastAsia" w:eastAsiaTheme="minorEastAsia" w:hAnsiTheme="minorEastAsia" w:hint="eastAsia"/>
        </w:rPr>
        <w:t>认证</w:t>
      </w:r>
      <w:r>
        <w:rPr>
          <w:rFonts w:asciiTheme="minorEastAsia" w:eastAsiaTheme="minorEastAsia" w:hAnsiTheme="minorEastAsia"/>
        </w:rPr>
        <w:t>原件；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在职证明原件2份</w:t>
      </w:r>
      <w:r>
        <w:rPr>
          <w:rFonts w:asciiTheme="minorEastAsia" w:eastAsiaTheme="minorEastAsia" w:hAnsiTheme="minorEastAsia" w:hint="eastAsia"/>
        </w:rPr>
        <w:t>(</w:t>
      </w:r>
      <w:r w:rsidR="00033D99">
        <w:rPr>
          <w:rFonts w:asciiTheme="minorEastAsia" w:eastAsiaTheme="minorEastAsia" w:hAnsiTheme="minorEastAsia" w:hint="eastAsia"/>
        </w:rPr>
        <w:t>工作</w:t>
      </w:r>
      <w:proofErr w:type="gramStart"/>
      <w:r w:rsidR="00033D99">
        <w:rPr>
          <w:rFonts w:asciiTheme="minorEastAsia" w:eastAsiaTheme="minorEastAsia" w:hAnsiTheme="minorEastAsia" w:hint="eastAsia"/>
        </w:rPr>
        <w:t>经验</w:t>
      </w:r>
      <w:r>
        <w:rPr>
          <w:rFonts w:asciiTheme="minorEastAsia" w:eastAsiaTheme="minorEastAsia" w:hAnsiTheme="minorEastAsia" w:hint="eastAsia"/>
        </w:rPr>
        <w:t>需满3年</w:t>
      </w:r>
      <w:proofErr w:type="gramEnd"/>
      <w:r>
        <w:rPr>
          <w:rFonts w:asciiTheme="minorEastAsia" w:eastAsiaTheme="minorEastAsia" w:hAnsiTheme="minorEastAsia" w:hint="eastAsia"/>
        </w:rPr>
        <w:t>)</w:t>
      </w:r>
      <w:r w:rsidR="00D64D51">
        <w:rPr>
          <w:rFonts w:asciiTheme="minorEastAsia" w:eastAsiaTheme="minorEastAsia" w:hAnsiTheme="minorEastAsia" w:hint="eastAsia"/>
        </w:rPr>
        <w:t>或有韩国工作经历3年以上</w:t>
      </w:r>
      <w:r>
        <w:rPr>
          <w:rFonts w:asciiTheme="minorEastAsia" w:eastAsiaTheme="minorEastAsia" w:hAnsiTheme="minorEastAsia"/>
        </w:rPr>
        <w:t>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营业执照正本或者副本复印件加盖公章</w:t>
      </w:r>
      <w:r w:rsidR="00D64D51">
        <w:rPr>
          <w:rFonts w:asciiTheme="minorEastAsia" w:eastAsiaTheme="minorEastAsia" w:hAnsiTheme="minorEastAsia" w:hint="eastAsia"/>
        </w:rPr>
        <w:t>（韩国工作经历者</w:t>
      </w:r>
      <w:r w:rsidR="00C915DF">
        <w:rPr>
          <w:rFonts w:asciiTheme="minorEastAsia" w:eastAsiaTheme="minorEastAsia" w:hAnsiTheme="minorEastAsia" w:hint="eastAsia"/>
        </w:rPr>
        <w:t>无须</w:t>
      </w:r>
      <w:r w:rsidR="00D64D51">
        <w:rPr>
          <w:rFonts w:asciiTheme="minorEastAsia" w:eastAsiaTheme="minorEastAsia" w:hAnsiTheme="minorEastAsia" w:hint="eastAsia"/>
        </w:rPr>
        <w:t>提供）</w:t>
      </w:r>
      <w:r>
        <w:rPr>
          <w:rFonts w:asciiTheme="minorEastAsia" w:eastAsiaTheme="minorEastAsia" w:hAnsiTheme="minorEastAsia"/>
        </w:rPr>
        <w:t>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店面网上查询打印件</w:t>
      </w:r>
      <w:r w:rsidR="002C4256">
        <w:rPr>
          <w:rFonts w:asciiTheme="minorEastAsia" w:eastAsiaTheme="minorEastAsia" w:hAnsiTheme="minorEastAsia" w:hint="eastAsia"/>
        </w:rPr>
        <w:t>（韩国工作经历者无须</w:t>
      </w:r>
      <w:r w:rsidR="00C915DF">
        <w:rPr>
          <w:rFonts w:asciiTheme="minorEastAsia" w:eastAsiaTheme="minorEastAsia" w:hAnsiTheme="minorEastAsia" w:hint="eastAsia"/>
        </w:rPr>
        <w:t>提供）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雇佣合同原件；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名章；</w:t>
      </w:r>
    </w:p>
    <w:p w:rsidR="00B61F3C" w:rsidRDefault="00207719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工作照，证件照4</w:t>
      </w:r>
      <w:r>
        <w:rPr>
          <w:rFonts w:asciiTheme="minorEastAsia" w:eastAsiaTheme="minorEastAsia" w:hAnsiTheme="minorEastAsia"/>
          <w:spacing w:val="-92"/>
        </w:rPr>
        <w:t xml:space="preserve"> </w:t>
      </w:r>
      <w:r>
        <w:rPr>
          <w:rFonts w:asciiTheme="minorEastAsia" w:eastAsiaTheme="minorEastAsia" w:hAnsiTheme="minorEastAsia"/>
        </w:rPr>
        <w:t>张；</w:t>
      </w:r>
    </w:p>
    <w:p w:rsidR="00B61F3C" w:rsidRDefault="006A0D14" w:rsidP="00D71BF0">
      <w:pPr>
        <w:pStyle w:val="a3"/>
        <w:widowControl w:val="0"/>
        <w:numPr>
          <w:ilvl w:val="0"/>
          <w:numId w:val="9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下返签号以后提交</w:t>
      </w:r>
      <w:r w:rsidR="00207719">
        <w:rPr>
          <w:rFonts w:asciiTheme="minorEastAsia" w:eastAsiaTheme="minorEastAsia" w:hAnsiTheme="minorEastAsia"/>
        </w:rPr>
        <w:t>韩国领馆指定医院肺结核体检诊断书</w:t>
      </w:r>
      <w:r>
        <w:rPr>
          <w:rFonts w:asciiTheme="minorEastAsia" w:eastAsiaTheme="minorEastAsia" w:hAnsiTheme="minorEastAsia" w:hint="eastAsia"/>
        </w:rPr>
        <w:t>（疫情期间另需提供</w:t>
      </w:r>
      <w:r w:rsidR="00D64D51">
        <w:rPr>
          <w:rFonts w:asciiTheme="minorEastAsia" w:eastAsiaTheme="minorEastAsia" w:hAnsiTheme="minorEastAsia" w:hint="eastAsia"/>
        </w:rPr>
        <w:t>新冠健康报告</w:t>
      </w:r>
      <w:r>
        <w:rPr>
          <w:rFonts w:asciiTheme="minorEastAsia" w:eastAsiaTheme="minorEastAsia" w:hAnsiTheme="minorEastAsia" w:hint="eastAsia"/>
        </w:rPr>
        <w:t>）</w:t>
      </w:r>
      <w:r w:rsidR="00207719">
        <w:rPr>
          <w:rFonts w:asciiTheme="minorEastAsia" w:eastAsiaTheme="minorEastAsia" w:hAnsiTheme="minorEastAsia"/>
        </w:rPr>
        <w:t>。</w:t>
      </w:r>
    </w:p>
    <w:tbl>
      <w:tblPr>
        <w:tblW w:w="8755" w:type="dxa"/>
        <w:tblLook w:val="04A0"/>
      </w:tblPr>
      <w:tblGrid>
        <w:gridCol w:w="8755"/>
      </w:tblGrid>
      <w:tr w:rsidR="00B61F3C">
        <w:tc>
          <w:tcPr>
            <w:tcW w:w="8755" w:type="dxa"/>
            <w:shd w:val="clear" w:color="auto" w:fill="8DB3E2"/>
            <w:vAlign w:val="center"/>
          </w:tcPr>
          <w:p w:rsidR="00B61F3C" w:rsidRDefault="00207719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其他说明</w:t>
            </w:r>
          </w:p>
        </w:tc>
      </w:tr>
    </w:tbl>
    <w:p w:rsidR="00B61F3C" w:rsidRDefault="00207719">
      <w:pPr>
        <w:pStyle w:val="a3"/>
        <w:widowControl w:val="0"/>
        <w:numPr>
          <w:ilvl w:val="0"/>
          <w:numId w:val="5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如签证拒签，公司退还所有申请费用,</w:t>
      </w:r>
      <w:r w:rsidR="00D64D51">
        <w:rPr>
          <w:rFonts w:asciiTheme="minorEastAsia" w:eastAsiaTheme="minorEastAsia" w:hAnsiTheme="minorEastAsia" w:hint="eastAsia"/>
        </w:rPr>
        <w:t>若因个人</w:t>
      </w:r>
      <w:r>
        <w:rPr>
          <w:rFonts w:asciiTheme="minorEastAsia" w:eastAsiaTheme="minorEastAsia" w:hAnsiTheme="minorEastAsia" w:hint="eastAsia"/>
        </w:rPr>
        <w:t>伪造</w:t>
      </w:r>
      <w:r w:rsidR="00D64D51">
        <w:rPr>
          <w:rFonts w:asciiTheme="minorEastAsia" w:eastAsiaTheme="minorEastAsia" w:hAnsiTheme="minorEastAsia" w:hint="eastAsia"/>
        </w:rPr>
        <w:t>材料</w:t>
      </w:r>
      <w:r>
        <w:rPr>
          <w:rFonts w:asciiTheme="minorEastAsia" w:eastAsiaTheme="minorEastAsia" w:hAnsiTheme="minorEastAsia" w:hint="eastAsia"/>
        </w:rPr>
        <w:t>或隐瞒拒签</w:t>
      </w:r>
      <w:proofErr w:type="gramStart"/>
      <w:r>
        <w:rPr>
          <w:rFonts w:asciiTheme="minorEastAsia" w:eastAsiaTheme="minorEastAsia" w:hAnsiTheme="minorEastAsia" w:hint="eastAsia"/>
        </w:rPr>
        <w:t>史</w:t>
      </w:r>
      <w:r w:rsidR="00D64D51">
        <w:rPr>
          <w:rFonts w:asciiTheme="minorEastAsia" w:eastAsiaTheme="minorEastAsia" w:hAnsiTheme="minorEastAsia" w:hint="eastAsia"/>
        </w:rPr>
        <w:t>造成</w:t>
      </w:r>
      <w:proofErr w:type="gramEnd"/>
      <w:r>
        <w:rPr>
          <w:rFonts w:asciiTheme="minorEastAsia" w:eastAsiaTheme="minorEastAsia" w:hAnsiTheme="minorEastAsia" w:hint="eastAsia"/>
        </w:rPr>
        <w:t>拒签,所交费用不退还,申请材料直接被韩国法</w:t>
      </w:r>
      <w:proofErr w:type="gramStart"/>
      <w:r>
        <w:rPr>
          <w:rFonts w:asciiTheme="minorEastAsia" w:eastAsiaTheme="minorEastAsia" w:hAnsiTheme="minorEastAsia" w:hint="eastAsia"/>
        </w:rPr>
        <w:t>务</w:t>
      </w:r>
      <w:proofErr w:type="gramEnd"/>
      <w:r>
        <w:rPr>
          <w:rFonts w:asciiTheme="minorEastAsia" w:eastAsiaTheme="minorEastAsia" w:hAnsiTheme="minorEastAsia" w:hint="eastAsia"/>
        </w:rPr>
        <w:t>部销毁，恕不退还；</w:t>
      </w:r>
    </w:p>
    <w:p w:rsidR="00B61F3C" w:rsidRDefault="00207719">
      <w:pPr>
        <w:pStyle w:val="a3"/>
        <w:widowControl w:val="0"/>
        <w:numPr>
          <w:ilvl w:val="0"/>
          <w:numId w:val="5"/>
        </w:numPr>
        <w:kinsoku w:val="0"/>
        <w:overflowPunct w:val="0"/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韩国法</w:t>
      </w:r>
      <w:proofErr w:type="gramStart"/>
      <w:r>
        <w:rPr>
          <w:rFonts w:asciiTheme="minorEastAsia" w:eastAsiaTheme="minorEastAsia" w:hAnsiTheme="minorEastAsia" w:hint="eastAsia"/>
        </w:rPr>
        <w:t>务</w:t>
      </w:r>
      <w:proofErr w:type="gramEnd"/>
      <w:r>
        <w:rPr>
          <w:rFonts w:asciiTheme="minorEastAsia" w:eastAsiaTheme="minorEastAsia" w:hAnsiTheme="minorEastAsia" w:hint="eastAsia"/>
        </w:rPr>
        <w:t>部核查应对，由工人或代理自行负责；</w:t>
      </w:r>
    </w:p>
    <w:p w:rsidR="00B61F3C" w:rsidRDefault="00B61F3C" w:rsidP="00207719">
      <w:pPr>
        <w:pStyle w:val="a3"/>
        <w:widowControl w:val="0"/>
        <w:kinsoku w:val="0"/>
        <w:overflowPunct w:val="0"/>
        <w:spacing w:after="0"/>
        <w:ind w:left="360"/>
        <w:rPr>
          <w:rFonts w:asciiTheme="minorEastAsia" w:eastAsiaTheme="minorEastAsia" w:hAnsiTheme="minorEastAsia"/>
        </w:rPr>
      </w:pPr>
    </w:p>
    <w:p w:rsidR="00207719" w:rsidRDefault="00207719" w:rsidP="00207719">
      <w:pPr>
        <w:pStyle w:val="a3"/>
        <w:widowControl w:val="0"/>
        <w:kinsoku w:val="0"/>
        <w:overflowPunct w:val="0"/>
        <w:spacing w:after="0"/>
        <w:ind w:left="360"/>
        <w:rPr>
          <w:rFonts w:asciiTheme="minorEastAsia" w:eastAsiaTheme="minorEastAsia" w:hAnsiTheme="minorEastAsia"/>
        </w:rPr>
      </w:pPr>
    </w:p>
    <w:p w:rsidR="00207719" w:rsidRPr="00D2207D" w:rsidRDefault="00207719" w:rsidP="00207719">
      <w:pPr>
        <w:pStyle w:val="a3"/>
        <w:widowControl w:val="0"/>
        <w:kinsoku w:val="0"/>
        <w:overflowPunct w:val="0"/>
        <w:spacing w:after="0"/>
        <w:ind w:left="360"/>
        <w:rPr>
          <w:rFonts w:asciiTheme="minorEastAsia" w:eastAsiaTheme="minorEastAsia" w:hAnsiTheme="minorEastAsia"/>
          <w:b/>
        </w:rPr>
      </w:pPr>
      <w:r w:rsidRPr="00D2207D">
        <w:rPr>
          <w:rFonts w:asciiTheme="minorEastAsia" w:eastAsiaTheme="minorEastAsia" w:hAnsiTheme="minorEastAsia" w:hint="eastAsia"/>
          <w:b/>
          <w:highlight w:val="yellow"/>
        </w:rPr>
        <w:t>若因隐瞒拒签史或在韩非法滞留</w:t>
      </w:r>
      <w:proofErr w:type="gramStart"/>
      <w:r w:rsidRPr="00D2207D">
        <w:rPr>
          <w:rFonts w:asciiTheme="minorEastAsia" w:eastAsiaTheme="minorEastAsia" w:hAnsiTheme="minorEastAsia" w:hint="eastAsia"/>
          <w:b/>
          <w:highlight w:val="yellow"/>
        </w:rPr>
        <w:t>史造成</w:t>
      </w:r>
      <w:proofErr w:type="gramEnd"/>
      <w:r w:rsidRPr="00D2207D">
        <w:rPr>
          <w:rFonts w:asciiTheme="minorEastAsia" w:eastAsiaTheme="minorEastAsia" w:hAnsiTheme="minorEastAsia" w:hint="eastAsia"/>
          <w:b/>
          <w:highlight w:val="yellow"/>
        </w:rPr>
        <w:t>拒签,所有责任由申请人承担, 申请费用概不退还。</w:t>
      </w:r>
      <w:r w:rsidRPr="00D2207D">
        <w:rPr>
          <w:rFonts w:asciiTheme="minorEastAsia" w:eastAsiaTheme="minorEastAsia" w:hAnsiTheme="minorEastAsia" w:hint="eastAsia"/>
          <w:b/>
        </w:rPr>
        <w:t xml:space="preserve"> </w:t>
      </w:r>
    </w:p>
    <w:sectPr w:rsidR="00207719" w:rsidRPr="00D2207D" w:rsidSect="00B61F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797" w:bottom="1440" w:left="1797" w:header="907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04" w:rsidRDefault="00AA1104" w:rsidP="00B61F3C">
      <w:r>
        <w:separator/>
      </w:r>
    </w:p>
  </w:endnote>
  <w:endnote w:type="continuationSeparator" w:id="1">
    <w:p w:rsidR="00AA1104" w:rsidRDefault="00AA1104" w:rsidP="00B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4" w:rsidRDefault="00FE3BE6">
    <w:pPr>
      <w:rPr>
        <w:color w:val="4F81BD" w:themeColor="accent1"/>
      </w:rPr>
    </w:pPr>
    <w:r>
      <w:rPr>
        <w:color w:val="4F81BD" w:themeColor="accen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346.5pt;margin-top:11.9pt;width:83.25pt;height:24pt;z-index:251679744;mso-width-relative:margin;mso-height-relative:margin" stroked="f">
          <v:textbox>
            <w:txbxContent>
              <w:p w:rsidR="00AA1104" w:rsidRDefault="00AA1104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788670" cy="115570"/>
                      <wp:effectExtent l="19050" t="0" r="0" b="0"/>
                      <wp:docPr id="36" name="图片 32" descr="logo1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图片 32" descr="logo1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8683" cy="1157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E3BE6">
      <w:rPr>
        <w:rFonts w:ascii="隶书" w:eastAsia="隶书"/>
        <w:color w:val="4F81BD" w:themeColor="accent1"/>
      </w:rPr>
      <w:pict>
        <v:shape id="_x0000_s2065" type="#_x0000_t202" style="position:absolute;left:0;text-align:left;margin-left:-7.35pt;margin-top:-13.95pt;width:431.85pt;height:18.3pt;z-index:-251644928;mso-width-relative:margin;mso-height-relative:margin" stroked="f" strokeweight=".5pt">
          <v:textbox inset=",0">
            <w:txbxContent>
              <w:p w:rsidR="00AA1104" w:rsidRDefault="00AA1104">
                <w:pPr>
                  <w:rPr>
                    <w:color w:val="4F81BD" w:themeColor="accent1"/>
                    <w:u w:val="single"/>
                  </w:rPr>
                </w:pPr>
                <w:r>
                  <w:rPr>
                    <w:rFonts w:hint="eastAsia"/>
                    <w:color w:val="4F81BD" w:themeColor="accent1"/>
                    <w:u w:val="single"/>
                  </w:rPr>
                  <w:t xml:space="preserve">                                                                                            `  </w:t>
                </w:r>
              </w:p>
            </w:txbxContent>
          </v:textbox>
        </v:shape>
      </w:pict>
    </w:r>
    <w:r w:rsidR="00AA1104">
      <w:rPr>
        <w:rFonts w:ascii="隶书" w:eastAsia="隶书" w:hint="eastAsia"/>
        <w:color w:val="4F81BD" w:themeColor="accent1"/>
      </w:rPr>
      <w:t xml:space="preserve">境外就业网 </w:t>
    </w:r>
    <w:r w:rsidR="00AA1104">
      <w:rPr>
        <w:rFonts w:ascii="隶书" w:eastAsia="隶书" w:hint="eastAsia"/>
        <w:color w:val="5050A0"/>
      </w:rPr>
      <w:t xml:space="preserve"> </w:t>
    </w:r>
    <w:r w:rsidR="00AA1104">
      <w:rPr>
        <w:rFonts w:hint="eastAsia"/>
        <w:color w:val="5050A0"/>
      </w:rPr>
      <w:t xml:space="preserve">                     </w:t>
    </w:r>
    <w:r w:rsidR="00AA1104">
      <w:rPr>
        <w:rFonts w:hint="eastAsia"/>
        <w:color w:val="4F81BD" w:themeColor="accent1"/>
      </w:rPr>
      <w:t xml:space="preserve">  www.job361.com</w:t>
    </w:r>
    <w:r w:rsidR="00AA1104">
      <w:rPr>
        <w:rFonts w:hint="eastAsia"/>
        <w:color w:val="5050A0"/>
      </w:rPr>
      <w:t xml:space="preserve">    </w:t>
    </w:r>
    <w:r w:rsidR="00AA1104">
      <w:rPr>
        <w:rFonts w:hint="eastAsia"/>
      </w:rPr>
      <w:t xml:space="preserve">                </w:t>
    </w:r>
    <w:sdt>
      <w:sdtPr>
        <w:id w:val="250395305"/>
        <w:docPartObj>
          <w:docPartGallery w:val="AutoText"/>
        </w:docPartObj>
      </w:sdtPr>
      <w:sdtEndPr>
        <w:rPr>
          <w:color w:val="4F81BD" w:themeColor="accent1"/>
        </w:rPr>
      </w:sdtEndPr>
      <w:sdtContent>
        <w:r w:rsidR="00AA1104">
          <w:rPr>
            <w:lang w:val="zh-CN"/>
          </w:rPr>
          <w:t xml:space="preserve"> </w:t>
        </w:r>
        <w:r w:rsidR="00AA1104">
          <w:rPr>
            <w:rFonts w:hint="eastAsia"/>
            <w:lang w:val="zh-CN"/>
          </w:rPr>
          <w:t xml:space="preserve">     </w:t>
        </w:r>
        <w:r w:rsidR="00AA1104">
          <w:rPr>
            <w:rFonts w:hint="eastAsia"/>
            <w:color w:val="4F81BD" w:themeColor="accent1"/>
            <w:lang w:val="zh-CN"/>
          </w:rPr>
          <w:t xml:space="preserve"> </w:t>
        </w:r>
        <w:r>
          <w:rPr>
            <w:color w:val="4F81BD" w:themeColor="accent1"/>
          </w:rPr>
          <w:fldChar w:fldCharType="begin"/>
        </w:r>
        <w:r w:rsidR="00AA1104">
          <w:rPr>
            <w:color w:val="4F81BD" w:themeColor="accent1"/>
          </w:rPr>
          <w:instrText xml:space="preserve"> PAGE </w:instrText>
        </w:r>
        <w:r>
          <w:rPr>
            <w:color w:val="4F81BD" w:themeColor="accent1"/>
          </w:rPr>
          <w:fldChar w:fldCharType="separate"/>
        </w:r>
        <w:r w:rsidR="00D71BF0">
          <w:rPr>
            <w:noProof/>
            <w:color w:val="4F81BD" w:themeColor="accent1"/>
          </w:rPr>
          <w:t>2</w:t>
        </w:r>
        <w:r>
          <w:rPr>
            <w:color w:val="4F81BD" w:themeColor="accent1"/>
          </w:rPr>
          <w:fldChar w:fldCharType="end"/>
        </w:r>
        <w:r w:rsidR="00AA1104">
          <w:rPr>
            <w:color w:val="4F81BD" w:themeColor="accent1"/>
            <w:lang w:val="zh-CN"/>
          </w:rPr>
          <w:t xml:space="preserve"> / </w:t>
        </w:r>
        <w:r>
          <w:rPr>
            <w:color w:val="4F81BD" w:themeColor="accent1"/>
          </w:rPr>
          <w:fldChar w:fldCharType="begin"/>
        </w:r>
        <w:r w:rsidR="00AA1104">
          <w:rPr>
            <w:color w:val="4F81BD" w:themeColor="accent1"/>
          </w:rPr>
          <w:instrText xml:space="preserve"> NUMPAGES  </w:instrText>
        </w:r>
        <w:r>
          <w:rPr>
            <w:color w:val="4F81BD" w:themeColor="accent1"/>
          </w:rPr>
          <w:fldChar w:fldCharType="separate"/>
        </w:r>
        <w:r w:rsidR="00D71BF0">
          <w:rPr>
            <w:noProof/>
            <w:color w:val="4F81BD" w:themeColor="accent1"/>
          </w:rPr>
          <w:t>2</w:t>
        </w:r>
        <w:r>
          <w:rPr>
            <w:color w:val="4F81BD" w:themeColor="accent1"/>
          </w:rPr>
          <w:fldChar w:fldCharType="end"/>
        </w:r>
      </w:sdtContent>
    </w:sdt>
  </w:p>
  <w:p w:rsidR="00AA1104" w:rsidRDefault="00AA1104">
    <w:pPr>
      <w:pStyle w:val="a5"/>
      <w:jc w:val="center"/>
    </w:pPr>
  </w:p>
  <w:p w:rsidR="00AA1104" w:rsidRDefault="00AA1104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4" w:rsidRDefault="00FE3BE6">
    <w:pPr>
      <w:pStyle w:val="a5"/>
      <w:jc w:val="center"/>
      <w:rPr>
        <w:color w:val="262626" w:themeColor="text1" w:themeTint="D9"/>
        <w:sz w:val="20"/>
        <w:szCs w:val="20"/>
      </w:rPr>
    </w:pPr>
    <w:r w:rsidRPr="00FE3BE6">
      <w:rPr>
        <w:rFonts w:ascii="隶书" w:eastAsia="隶书"/>
        <w:color w:val="262626" w:themeColor="text1" w:themeTint="D9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left:0;text-align:left;margin-left:-8.1pt;margin-top:-26.1pt;width:433.95pt;height:18.3pt;z-index:-251640832;mso-width-relative:margin;mso-height-relative:margin" stroked="f" strokeweight=".5pt">
          <v:textbox inset=",0">
            <w:txbxContent>
              <w:p w:rsidR="00AA1104" w:rsidRDefault="00AA1104">
                <w:pPr>
                  <w:rPr>
                    <w:color w:val="4F81BD" w:themeColor="accent1"/>
                    <w:u w:val="single"/>
                  </w:rPr>
                </w:pPr>
                <w:r>
                  <w:rPr>
                    <w:rFonts w:hint="eastAsia"/>
                    <w:color w:val="4F81BD" w:themeColor="accent1"/>
                    <w:u w:val="single"/>
                  </w:rPr>
                  <w:t xml:space="preserve">                                                                                               </w:t>
                </w:r>
              </w:p>
            </w:txbxContent>
          </v:textbox>
        </v:shape>
      </w:pict>
    </w:r>
    <w:r w:rsidRPr="00FE3BE6">
      <w:rPr>
        <w:rFonts w:ascii="隶书" w:eastAsia="隶书"/>
        <w:color w:val="262626" w:themeColor="text1" w:themeTint="D9"/>
        <w:sz w:val="20"/>
        <w:szCs w:val="20"/>
      </w:rPr>
      <w:pict>
        <v:shape id="_x0000_s2086" type="#_x0000_t202" style="position:absolute;left:0;text-align:left;margin-left:349.45pt;margin-top:2.4pt;width:88.55pt;height:24pt;z-index:251680768;mso-width-relative:margin;mso-height-relative:margin" stroked="f">
          <v:textbox>
            <w:txbxContent>
              <w:p w:rsidR="00AA1104" w:rsidRDefault="00AA1104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762000" cy="111760"/>
                      <wp:effectExtent l="19050" t="0" r="0" b="0"/>
                      <wp:docPr id="2" name="图片 1" descr="TIC精英国际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 descr="TIC精英国际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1280" cy="1119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E3BE6">
      <w:rPr>
        <w:rFonts w:ascii="隶书" w:eastAsia="隶书"/>
        <w:color w:val="262626" w:themeColor="text1" w:themeTint="D9"/>
        <w:sz w:val="20"/>
        <w:szCs w:val="20"/>
      </w:rPr>
      <w:pict>
        <v:shape id="_x0000_s2064" type="#_x0000_t202" style="position:absolute;left:0;text-align:left;margin-left:-8.1pt;margin-top:-10.8pt;width:431.85pt;height:18.3pt;z-index:-251645952;mso-width-relative:margin;mso-height-relative:margin" stroked="f" strokeweight=".5pt">
          <v:textbox inset=",0">
            <w:txbxContent>
              <w:p w:rsidR="00AA1104" w:rsidRDefault="00AA1104">
                <w:pPr>
                  <w:rPr>
                    <w:color w:val="365F91" w:themeColor="accent1" w:themeShade="BF"/>
                    <w:u w:val="single"/>
                  </w:rPr>
                </w:pPr>
                <w:r>
                  <w:rPr>
                    <w:rFonts w:ascii="隶书" w:eastAsia="隶书" w:hint="eastAsia"/>
                    <w:color w:val="4F81BD" w:themeColor="accent1"/>
                  </w:rPr>
                  <w:t>境外就业网</w:t>
                </w:r>
                <w:r>
                  <w:rPr>
                    <w:rFonts w:ascii="隶书" w:eastAsia="隶书" w:hint="eastAsia"/>
                    <w:color w:val="5050A0"/>
                  </w:rPr>
                  <w:t xml:space="preserve">  </w:t>
                </w:r>
                <w:r>
                  <w:rPr>
                    <w:rFonts w:hint="eastAsia"/>
                    <w:color w:val="5050A0"/>
                  </w:rPr>
                  <w:t xml:space="preserve">                     </w:t>
                </w:r>
                <w:r>
                  <w:rPr>
                    <w:rFonts w:hint="eastAsia"/>
                    <w:color w:val="4F81BD" w:themeColor="accent1"/>
                  </w:rPr>
                  <w:t xml:space="preserve">  www.job361.com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04" w:rsidRDefault="00AA1104" w:rsidP="00B61F3C">
      <w:r>
        <w:separator/>
      </w:r>
    </w:p>
  </w:footnote>
  <w:footnote w:type="continuationSeparator" w:id="1">
    <w:p w:rsidR="00AA1104" w:rsidRDefault="00AA1104" w:rsidP="00B6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4" w:rsidRDefault="00FE3BE6">
    <w:pPr>
      <w:pStyle w:val="a6"/>
      <w:jc w:val="left"/>
      <w:rPr>
        <w:color w:val="548DD4" w:themeColor="text2" w:themeTint="99"/>
        <w:sz w:val="52"/>
        <w:szCs w:val="52"/>
      </w:rPr>
    </w:pPr>
    <w:r>
      <w:rPr>
        <w:color w:val="548DD4" w:themeColor="text2" w:themeTint="99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-7.55pt;margin-top:-2.6pt;width:210.05pt;height:32.55pt;z-index:251678720;mso-width-relative:margin;mso-height-relative:margin" stroked="f">
          <v:textbox>
            <w:txbxContent>
              <w:p w:rsidR="00AA1104" w:rsidRDefault="00AA1104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2143125" cy="314325"/>
                      <wp:effectExtent l="19050" t="0" r="8903" b="0"/>
                      <wp:docPr id="3" name="图片 2" descr="TIC精英国际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2" descr="TIC精英国际.bm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5431" cy="320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color w:val="548DD4" w:themeColor="text2" w:themeTint="99"/>
        <w:sz w:val="52"/>
        <w:szCs w:val="52"/>
      </w:rPr>
      <w:pict>
        <v:shape id="_x0000_s2083" type="#_x0000_t202" style="position:absolute;margin-left:-5.7pt;margin-top:18pt;width:437.15pt;height:19.2pt;z-index:251676672;mso-width-relative:margin;mso-height-relative:margin" stroked="f">
          <v:textbox>
            <w:txbxContent>
              <w:p w:rsidR="00AA1104" w:rsidRDefault="00AA1104">
                <w:pPr>
                  <w:rPr>
                    <w:color w:val="4F81BD" w:themeColor="accent1"/>
                    <w:u w:val="single"/>
                  </w:rPr>
                </w:pPr>
                <w:r>
                  <w:rPr>
                    <w:rFonts w:hint="eastAsia"/>
                    <w:color w:val="4F81BD" w:themeColor="accent1"/>
                    <w:u w:val="single"/>
                  </w:rPr>
                  <w:t xml:space="preserve">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4" w:rsidRDefault="00FE3BE6">
    <w:pPr>
      <w:pStyle w:val="a6"/>
      <w:pBdr>
        <w:bottom w:val="single" w:sz="6" w:space="2" w:color="auto"/>
      </w:pBdr>
      <w:tabs>
        <w:tab w:val="clear" w:pos="8306"/>
      </w:tabs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-10.5pt;margin-top:-2.35pt;width:111pt;height:46.5pt;z-index:251668480;mso-width-relative:margin;mso-height-relative:margin" stroked="f">
          <v:textbox>
            <w:txbxContent>
              <w:p w:rsidR="00AA1104" w:rsidRDefault="00AA1104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123950" cy="424815"/>
                      <wp:effectExtent l="0" t="0" r="0" b="0"/>
                      <wp:docPr id="4" name="图片 0" descr="TIC小图标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图片 0" descr="TIC小图标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9785" cy="4274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6" type="#_x0000_t202" style="position:absolute;margin-left:91.5pt;margin-top:-10.85pt;width:333.75pt;height:36.4pt;z-index:-251652096;mso-width-relative:margin;mso-height-relative:margin;v-text-anchor:bottom" stroked="f">
          <v:textbox inset=",,,0">
            <w:txbxContent>
              <w:p w:rsidR="00AA1104" w:rsidRDefault="00AA1104">
                <w:pPr>
                  <w:rPr>
                    <w:rFonts w:ascii="宋体" w:hAnsi="宋体"/>
                    <w:b/>
                    <w:color w:val="4F81BD" w:themeColor="accent1"/>
                    <w:sz w:val="54"/>
                    <w:szCs w:val="54"/>
                  </w:rPr>
                </w:pPr>
                <w:r>
                  <w:rPr>
                    <w:rFonts w:ascii="宋体" w:hAnsi="宋体" w:hint="eastAsia"/>
                    <w:b/>
                    <w:color w:val="4F81BD" w:themeColor="accent1"/>
                    <w:sz w:val="54"/>
                    <w:szCs w:val="54"/>
                  </w:rPr>
                  <w:t>辽宁精英国际合作有限公司</w:t>
                </w:r>
              </w:p>
            </w:txbxContent>
          </v:textbox>
        </v:shape>
      </w:pict>
    </w:r>
    <w:r w:rsidR="00AA1104">
      <w:tab/>
    </w:r>
  </w:p>
  <w:p w:rsidR="00AA1104" w:rsidRDefault="00AA1104">
    <w:pPr>
      <w:pStyle w:val="a6"/>
      <w:pBdr>
        <w:bottom w:val="single" w:sz="6" w:space="2" w:color="auto"/>
      </w:pBdr>
    </w:pPr>
  </w:p>
  <w:p w:rsidR="00AA1104" w:rsidRDefault="00FE3BE6">
    <w:pPr>
      <w:pStyle w:val="a6"/>
      <w:pBdr>
        <w:bottom w:val="single" w:sz="6" w:space="2" w:color="auto"/>
      </w:pBdr>
      <w:jc w:val="right"/>
    </w:pPr>
    <w:r>
      <w:pict>
        <v:shape id="_x0000_s2057" type="#_x0000_t202" style="position:absolute;left:0;text-align:left;margin-left:94.55pt;margin-top:3.35pt;width:335.2pt;height:18.85pt;z-index:251665408;mso-width-relative:margin;mso-height-relative:margin" stroked="f">
          <v:textbox inset=",0">
            <w:txbxContent>
              <w:p w:rsidR="00AA1104" w:rsidRDefault="00AA1104">
                <w:pPr>
                  <w:rPr>
                    <w:rFonts w:eastAsia="Arial Unicode MS" w:cs="Arial"/>
                    <w:color w:val="365F91" w:themeColor="accent1" w:themeShade="BF"/>
                    <w:sz w:val="22"/>
                  </w:rPr>
                </w:pPr>
                <w:r>
                  <w:rPr>
                    <w:rFonts w:eastAsia="Arial Unicode MS" w:cs="Arial"/>
                    <w:color w:val="4F81BD" w:themeColor="accent1"/>
                    <w:sz w:val="22"/>
                  </w:rPr>
                  <w:t>LIAONING</w:t>
                </w:r>
                <w:r>
                  <w:rPr>
                    <w:rFonts w:eastAsia="Arial Unicode MS" w:cs="Arial"/>
                    <w:color w:val="365F91" w:themeColor="accent1" w:themeShade="BF"/>
                    <w:sz w:val="22"/>
                  </w:rPr>
                  <w:t xml:space="preserve"> </w:t>
                </w:r>
                <w:r>
                  <w:rPr>
                    <w:rFonts w:eastAsia="Arial Unicode MS" w:cs="Arial"/>
                    <w:color w:val="FF9900"/>
                    <w:sz w:val="22"/>
                  </w:rPr>
                  <w:t>T</w:t>
                </w:r>
                <w:r>
                  <w:rPr>
                    <w:rFonts w:eastAsia="Arial Unicode MS" w:cs="Arial"/>
                    <w:color w:val="4F81BD" w:themeColor="accent1"/>
                    <w:sz w:val="22"/>
                  </w:rPr>
                  <w:t>ALENT</w:t>
                </w:r>
                <w:r>
                  <w:rPr>
                    <w:rFonts w:eastAsia="Arial Unicode MS" w:cs="Arial"/>
                    <w:color w:val="FF9900"/>
                    <w:sz w:val="22"/>
                  </w:rPr>
                  <w:t xml:space="preserve"> I</w:t>
                </w:r>
                <w:r>
                  <w:rPr>
                    <w:rFonts w:eastAsia="Arial Unicode MS" w:cs="Arial"/>
                    <w:color w:val="4F81BD" w:themeColor="accent1"/>
                    <w:sz w:val="22"/>
                  </w:rPr>
                  <w:t>NTERNATIONAL</w:t>
                </w:r>
                <w:r>
                  <w:rPr>
                    <w:rFonts w:eastAsia="Arial Unicode MS" w:cs="Arial"/>
                    <w:color w:val="FF9900"/>
                    <w:sz w:val="22"/>
                  </w:rPr>
                  <w:t xml:space="preserve"> C</w:t>
                </w:r>
                <w:r>
                  <w:rPr>
                    <w:rFonts w:eastAsia="Arial Unicode MS" w:cs="Arial"/>
                    <w:color w:val="4F81BD" w:themeColor="accent1"/>
                    <w:sz w:val="22"/>
                  </w:rPr>
                  <w:t>OOPERATION CO., LTD.</w:t>
                </w:r>
              </w:p>
            </w:txbxContent>
          </v:textbox>
        </v:shape>
      </w:pict>
    </w:r>
  </w:p>
  <w:p w:rsidR="00AA1104" w:rsidRDefault="00FE3BE6">
    <w:pPr>
      <w:pStyle w:val="a6"/>
      <w:pBdr>
        <w:bottom w:val="single" w:sz="6" w:space="2" w:color="auto"/>
      </w:pBdr>
      <w:jc w:val="left"/>
    </w:pPr>
    <w:r>
      <w:pict>
        <v:shape id="_x0000_s2081" type="#_x0000_t202" style="position:absolute;margin-left:-8.1pt;margin-top:3.7pt;width:437.15pt;height:14pt;z-index:251674624;mso-width-relative:margin;mso-height-relative:margin" stroked="f">
          <v:textbox>
            <w:txbxContent>
              <w:p w:rsidR="00AA1104" w:rsidRDefault="00AA1104">
                <w:pPr>
                  <w:rPr>
                    <w:color w:val="4F81BD" w:themeColor="accent1"/>
                    <w:sz w:val="10"/>
                    <w:szCs w:val="10"/>
                    <w:u w:val="single"/>
                  </w:rPr>
                </w:pPr>
                <w:r>
                  <w:rPr>
                    <w:rFonts w:hint="eastAsia"/>
                    <w:color w:val="4F81BD" w:themeColor="accent1"/>
                    <w:u w:val="single"/>
                  </w:rPr>
                  <w:t xml:space="preserve">                     </w:t>
                </w:r>
                <w:r>
                  <w:rPr>
                    <w:rFonts w:hint="eastAsia"/>
                    <w:color w:val="4F81BD" w:themeColor="accent1"/>
                    <w:sz w:val="10"/>
                    <w:szCs w:val="10"/>
                    <w:u w:val="single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  <w:p w:rsidR="00AA1104" w:rsidRDefault="00AA11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930"/>
    <w:multiLevelType w:val="multilevel"/>
    <w:tmpl w:val="00711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41DCF"/>
    <w:multiLevelType w:val="multilevel"/>
    <w:tmpl w:val="6BC1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CE58D9"/>
    <w:multiLevelType w:val="multilevel"/>
    <w:tmpl w:val="35CE58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733B1"/>
    <w:multiLevelType w:val="multilevel"/>
    <w:tmpl w:val="6BC1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23B66"/>
    <w:multiLevelType w:val="multilevel"/>
    <w:tmpl w:val="40B2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4E7CE2"/>
    <w:multiLevelType w:val="multilevel"/>
    <w:tmpl w:val="6BC1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8C614A"/>
    <w:multiLevelType w:val="multilevel"/>
    <w:tmpl w:val="5B8C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12396"/>
    <w:multiLevelType w:val="multilevel"/>
    <w:tmpl w:val="6BC12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03012B"/>
    <w:multiLevelType w:val="hybridMultilevel"/>
    <w:tmpl w:val="155CD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F13"/>
    <w:rsid w:val="00021F8C"/>
    <w:rsid w:val="000329C4"/>
    <w:rsid w:val="00033D99"/>
    <w:rsid w:val="00033F31"/>
    <w:rsid w:val="00036080"/>
    <w:rsid w:val="00051079"/>
    <w:rsid w:val="00051366"/>
    <w:rsid w:val="0008793F"/>
    <w:rsid w:val="000B080F"/>
    <w:rsid w:val="000B5B5F"/>
    <w:rsid w:val="000C65B0"/>
    <w:rsid w:val="000C769B"/>
    <w:rsid w:val="000D1866"/>
    <w:rsid w:val="000E7D43"/>
    <w:rsid w:val="000F62AD"/>
    <w:rsid w:val="00103A9D"/>
    <w:rsid w:val="001063B0"/>
    <w:rsid w:val="001160EF"/>
    <w:rsid w:val="00116672"/>
    <w:rsid w:val="001409E9"/>
    <w:rsid w:val="00140F25"/>
    <w:rsid w:val="00145C3C"/>
    <w:rsid w:val="001705D4"/>
    <w:rsid w:val="0019322D"/>
    <w:rsid w:val="00196DFF"/>
    <w:rsid w:val="001E7C1C"/>
    <w:rsid w:val="001F4757"/>
    <w:rsid w:val="00207719"/>
    <w:rsid w:val="00215504"/>
    <w:rsid w:val="00221603"/>
    <w:rsid w:val="00244533"/>
    <w:rsid w:val="00280E8A"/>
    <w:rsid w:val="00290039"/>
    <w:rsid w:val="00295C8F"/>
    <w:rsid w:val="002A500F"/>
    <w:rsid w:val="002B4DAA"/>
    <w:rsid w:val="002C181D"/>
    <w:rsid w:val="002C4256"/>
    <w:rsid w:val="002C7CEF"/>
    <w:rsid w:val="002D613D"/>
    <w:rsid w:val="002F4B20"/>
    <w:rsid w:val="00303B91"/>
    <w:rsid w:val="00315384"/>
    <w:rsid w:val="00336C17"/>
    <w:rsid w:val="00350043"/>
    <w:rsid w:val="00355771"/>
    <w:rsid w:val="003640CC"/>
    <w:rsid w:val="003A1F5B"/>
    <w:rsid w:val="003A24DC"/>
    <w:rsid w:val="003A53B3"/>
    <w:rsid w:val="003B0FE0"/>
    <w:rsid w:val="003B5113"/>
    <w:rsid w:val="003E2F2C"/>
    <w:rsid w:val="003F1FB8"/>
    <w:rsid w:val="004414FE"/>
    <w:rsid w:val="00444A3E"/>
    <w:rsid w:val="0045181C"/>
    <w:rsid w:val="00487D92"/>
    <w:rsid w:val="00497624"/>
    <w:rsid w:val="004B2B5C"/>
    <w:rsid w:val="004F2A4E"/>
    <w:rsid w:val="0050679C"/>
    <w:rsid w:val="005164C2"/>
    <w:rsid w:val="00520ACA"/>
    <w:rsid w:val="00527598"/>
    <w:rsid w:val="0052784C"/>
    <w:rsid w:val="0054183F"/>
    <w:rsid w:val="005433ED"/>
    <w:rsid w:val="00547BF6"/>
    <w:rsid w:val="00547EB4"/>
    <w:rsid w:val="00586F13"/>
    <w:rsid w:val="00595402"/>
    <w:rsid w:val="005B3C1F"/>
    <w:rsid w:val="005C114B"/>
    <w:rsid w:val="005C294F"/>
    <w:rsid w:val="005D3B50"/>
    <w:rsid w:val="005D4FBA"/>
    <w:rsid w:val="005F0C97"/>
    <w:rsid w:val="005F1B61"/>
    <w:rsid w:val="005F1E89"/>
    <w:rsid w:val="005F28F9"/>
    <w:rsid w:val="005F3D51"/>
    <w:rsid w:val="00600E6A"/>
    <w:rsid w:val="00614B06"/>
    <w:rsid w:val="00627D1C"/>
    <w:rsid w:val="00653675"/>
    <w:rsid w:val="00666857"/>
    <w:rsid w:val="00692E62"/>
    <w:rsid w:val="00696FF8"/>
    <w:rsid w:val="006A0D14"/>
    <w:rsid w:val="006A1C3F"/>
    <w:rsid w:val="006B7679"/>
    <w:rsid w:val="006D28A2"/>
    <w:rsid w:val="006D78FD"/>
    <w:rsid w:val="006E1CD5"/>
    <w:rsid w:val="006F7F31"/>
    <w:rsid w:val="00706014"/>
    <w:rsid w:val="00714638"/>
    <w:rsid w:val="00717492"/>
    <w:rsid w:val="00720D03"/>
    <w:rsid w:val="007265C3"/>
    <w:rsid w:val="00731CA2"/>
    <w:rsid w:val="00743D6D"/>
    <w:rsid w:val="00773871"/>
    <w:rsid w:val="00784D83"/>
    <w:rsid w:val="007900B5"/>
    <w:rsid w:val="007B03DC"/>
    <w:rsid w:val="007B415E"/>
    <w:rsid w:val="007C3EB7"/>
    <w:rsid w:val="007F20B0"/>
    <w:rsid w:val="007F694E"/>
    <w:rsid w:val="0080251B"/>
    <w:rsid w:val="008056BA"/>
    <w:rsid w:val="00835D2D"/>
    <w:rsid w:val="00837CD8"/>
    <w:rsid w:val="00846550"/>
    <w:rsid w:val="00871563"/>
    <w:rsid w:val="00874951"/>
    <w:rsid w:val="008762EB"/>
    <w:rsid w:val="00884C38"/>
    <w:rsid w:val="008B32D7"/>
    <w:rsid w:val="008C7EB9"/>
    <w:rsid w:val="008D7CE9"/>
    <w:rsid w:val="008E2723"/>
    <w:rsid w:val="008E5805"/>
    <w:rsid w:val="00905C0B"/>
    <w:rsid w:val="00906B1C"/>
    <w:rsid w:val="00906CFD"/>
    <w:rsid w:val="00920446"/>
    <w:rsid w:val="009208E6"/>
    <w:rsid w:val="0093168C"/>
    <w:rsid w:val="0094050C"/>
    <w:rsid w:val="00965682"/>
    <w:rsid w:val="009660F5"/>
    <w:rsid w:val="009871E3"/>
    <w:rsid w:val="009A2733"/>
    <w:rsid w:val="009C33E9"/>
    <w:rsid w:val="009C527F"/>
    <w:rsid w:val="009D2867"/>
    <w:rsid w:val="00A03198"/>
    <w:rsid w:val="00A07CFC"/>
    <w:rsid w:val="00A1502F"/>
    <w:rsid w:val="00A23677"/>
    <w:rsid w:val="00A24786"/>
    <w:rsid w:val="00A343CA"/>
    <w:rsid w:val="00A40BDE"/>
    <w:rsid w:val="00A41C7D"/>
    <w:rsid w:val="00A52575"/>
    <w:rsid w:val="00A604E6"/>
    <w:rsid w:val="00A61E4C"/>
    <w:rsid w:val="00A649BF"/>
    <w:rsid w:val="00A663BD"/>
    <w:rsid w:val="00A7569E"/>
    <w:rsid w:val="00A955A7"/>
    <w:rsid w:val="00AA1104"/>
    <w:rsid w:val="00AC6C87"/>
    <w:rsid w:val="00AD25DA"/>
    <w:rsid w:val="00AE159D"/>
    <w:rsid w:val="00B24145"/>
    <w:rsid w:val="00B310EA"/>
    <w:rsid w:val="00B602A9"/>
    <w:rsid w:val="00B61D30"/>
    <w:rsid w:val="00B61F3C"/>
    <w:rsid w:val="00B7383A"/>
    <w:rsid w:val="00B765A1"/>
    <w:rsid w:val="00BA396A"/>
    <w:rsid w:val="00BB50FC"/>
    <w:rsid w:val="00BB7CAE"/>
    <w:rsid w:val="00BB7D88"/>
    <w:rsid w:val="00BE2708"/>
    <w:rsid w:val="00BE2C44"/>
    <w:rsid w:val="00BE4575"/>
    <w:rsid w:val="00BF5F26"/>
    <w:rsid w:val="00BF6A4B"/>
    <w:rsid w:val="00C05E69"/>
    <w:rsid w:val="00C11DF7"/>
    <w:rsid w:val="00C14CED"/>
    <w:rsid w:val="00C15ECD"/>
    <w:rsid w:val="00C50BF3"/>
    <w:rsid w:val="00C60499"/>
    <w:rsid w:val="00C61D8E"/>
    <w:rsid w:val="00C61F9C"/>
    <w:rsid w:val="00C64279"/>
    <w:rsid w:val="00C831C7"/>
    <w:rsid w:val="00C915DF"/>
    <w:rsid w:val="00CA26DC"/>
    <w:rsid w:val="00CD269C"/>
    <w:rsid w:val="00CD3519"/>
    <w:rsid w:val="00CE0548"/>
    <w:rsid w:val="00CE0C73"/>
    <w:rsid w:val="00CE2ABB"/>
    <w:rsid w:val="00D113B8"/>
    <w:rsid w:val="00D2207D"/>
    <w:rsid w:val="00D24496"/>
    <w:rsid w:val="00D372B4"/>
    <w:rsid w:val="00D40115"/>
    <w:rsid w:val="00D41563"/>
    <w:rsid w:val="00D44556"/>
    <w:rsid w:val="00D56BB9"/>
    <w:rsid w:val="00D57353"/>
    <w:rsid w:val="00D64D51"/>
    <w:rsid w:val="00D71BF0"/>
    <w:rsid w:val="00D9102D"/>
    <w:rsid w:val="00DA0DC1"/>
    <w:rsid w:val="00DA179D"/>
    <w:rsid w:val="00DB5E59"/>
    <w:rsid w:val="00DC3519"/>
    <w:rsid w:val="00DC7603"/>
    <w:rsid w:val="00DD51FC"/>
    <w:rsid w:val="00DE29B2"/>
    <w:rsid w:val="00DF0E6E"/>
    <w:rsid w:val="00DF7524"/>
    <w:rsid w:val="00E15366"/>
    <w:rsid w:val="00E20FCE"/>
    <w:rsid w:val="00E243FC"/>
    <w:rsid w:val="00E26EEA"/>
    <w:rsid w:val="00E307F4"/>
    <w:rsid w:val="00E37CC1"/>
    <w:rsid w:val="00E4311E"/>
    <w:rsid w:val="00E55C90"/>
    <w:rsid w:val="00E7284E"/>
    <w:rsid w:val="00E80B0B"/>
    <w:rsid w:val="00E87300"/>
    <w:rsid w:val="00E90E79"/>
    <w:rsid w:val="00EA26B9"/>
    <w:rsid w:val="00EA2833"/>
    <w:rsid w:val="00EA354E"/>
    <w:rsid w:val="00EB2724"/>
    <w:rsid w:val="00EB4EEB"/>
    <w:rsid w:val="00EC056C"/>
    <w:rsid w:val="00EE157A"/>
    <w:rsid w:val="00F01622"/>
    <w:rsid w:val="00F01BEB"/>
    <w:rsid w:val="00F14462"/>
    <w:rsid w:val="00F6234A"/>
    <w:rsid w:val="00F71622"/>
    <w:rsid w:val="00F73742"/>
    <w:rsid w:val="00F73962"/>
    <w:rsid w:val="00FA0FC1"/>
    <w:rsid w:val="00FA26CA"/>
    <w:rsid w:val="00FA394E"/>
    <w:rsid w:val="00FC2157"/>
    <w:rsid w:val="00FC3438"/>
    <w:rsid w:val="00FC5AF8"/>
    <w:rsid w:val="00FD127C"/>
    <w:rsid w:val="00FD69B9"/>
    <w:rsid w:val="00FD7932"/>
    <w:rsid w:val="00FE3BE6"/>
    <w:rsid w:val="00FF315E"/>
    <w:rsid w:val="1688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3C"/>
    <w:pPr>
      <w:jc w:val="both"/>
    </w:pPr>
    <w:rPr>
      <w:rFonts w:ascii="Arial" w:eastAsia="宋体" w:hAnsi="Arial" w:cs="Times New Roman"/>
      <w:color w:val="000000"/>
      <w:spacing w:val="-5"/>
      <w:lang w:bidi="he-IL"/>
    </w:rPr>
  </w:style>
  <w:style w:type="paragraph" w:styleId="3">
    <w:name w:val="heading 3"/>
    <w:basedOn w:val="a"/>
    <w:next w:val="a"/>
    <w:link w:val="3Char"/>
    <w:unhideWhenUsed/>
    <w:qFormat/>
    <w:rsid w:val="00B61F3C"/>
    <w:pPr>
      <w:keepNext/>
      <w:keepLines/>
      <w:widowControl w:val="0"/>
      <w:spacing w:line="413" w:lineRule="auto"/>
      <w:outlineLvl w:val="2"/>
    </w:pPr>
    <w:rPr>
      <w:rFonts w:ascii="Calibri" w:hAnsi="Calibri"/>
      <w:b/>
      <w:color w:val="auto"/>
      <w:spacing w:val="0"/>
      <w:kern w:val="2"/>
      <w:sz w:val="3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B61F3C"/>
    <w:pPr>
      <w:spacing w:after="120"/>
    </w:pPr>
  </w:style>
  <w:style w:type="paragraph" w:styleId="2">
    <w:name w:val="Body Text Indent 2"/>
    <w:basedOn w:val="a"/>
    <w:link w:val="2Char"/>
    <w:semiHidden/>
    <w:qFormat/>
    <w:rsid w:val="00B61F3C"/>
    <w:pPr>
      <w:ind w:rightChars="-244" w:right="-502" w:firstLineChars="252" w:firstLine="692"/>
      <w:jc w:val="left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B61F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1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61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qFormat/>
    <w:rsid w:val="00B61F3C"/>
    <w:pPr>
      <w:jc w:val="left"/>
    </w:pPr>
  </w:style>
  <w:style w:type="paragraph" w:styleId="a8">
    <w:name w:val="Normal (Web)"/>
    <w:basedOn w:val="a"/>
    <w:uiPriority w:val="99"/>
    <w:unhideWhenUsed/>
    <w:rsid w:val="00B61F3C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2-5">
    <w:name w:val="Medium Shading 2 Accent 5"/>
    <w:basedOn w:val="a1"/>
    <w:uiPriority w:val="64"/>
    <w:qFormat/>
    <w:rsid w:val="00B61F3C"/>
    <w:rPr>
      <w:sz w:val="22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B61F3C"/>
    <w:rPr>
      <w:b/>
      <w:bCs/>
    </w:rPr>
  </w:style>
  <w:style w:type="character" w:styleId="aa">
    <w:name w:val="Hyperlink"/>
    <w:basedOn w:val="a0"/>
    <w:uiPriority w:val="99"/>
    <w:unhideWhenUsed/>
    <w:rsid w:val="00B61F3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B61F3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1F3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61F3C"/>
    <w:rPr>
      <w:sz w:val="18"/>
      <w:szCs w:val="18"/>
    </w:rPr>
  </w:style>
  <w:style w:type="paragraph" w:styleId="ab">
    <w:name w:val="List Paragraph"/>
    <w:basedOn w:val="a"/>
    <w:uiPriority w:val="99"/>
    <w:qFormat/>
    <w:rsid w:val="00B61F3C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B61F3C"/>
    <w:pPr>
      <w:tabs>
        <w:tab w:val="decimal" w:pos="360"/>
      </w:tabs>
      <w:spacing w:after="200" w:line="276" w:lineRule="auto"/>
      <w:jc w:val="left"/>
    </w:pPr>
    <w:rPr>
      <w:sz w:val="22"/>
    </w:rPr>
  </w:style>
  <w:style w:type="character" w:customStyle="1" w:styleId="Char3">
    <w:name w:val="脚注文本 Char"/>
    <w:basedOn w:val="a0"/>
    <w:link w:val="a7"/>
    <w:uiPriority w:val="99"/>
    <w:qFormat/>
    <w:rsid w:val="00B61F3C"/>
    <w:rPr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B61F3C"/>
    <w:rPr>
      <w:rFonts w:eastAsiaTheme="minorEastAsia" w:cstheme="minorBidi"/>
      <w:i/>
      <w:iCs/>
      <w:color w:val="808080" w:themeColor="text1" w:themeTint="7F"/>
      <w:szCs w:val="22"/>
      <w:lang w:eastAsia="zh-CN"/>
    </w:rPr>
  </w:style>
  <w:style w:type="character" w:customStyle="1" w:styleId="2Char">
    <w:name w:val="正文文本缩进 2 Char"/>
    <w:basedOn w:val="a0"/>
    <w:link w:val="2"/>
    <w:semiHidden/>
    <w:qFormat/>
    <w:rsid w:val="00B61F3C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B61F3C"/>
    <w:rPr>
      <w:rFonts w:ascii="Arial" w:eastAsia="宋体" w:hAnsi="Arial" w:cs="Times New Roman"/>
      <w:color w:val="000000"/>
      <w:spacing w:val="-5"/>
      <w:kern w:val="0"/>
      <w:sz w:val="20"/>
      <w:szCs w:val="20"/>
      <w:lang w:bidi="he-IL"/>
    </w:rPr>
  </w:style>
  <w:style w:type="character" w:customStyle="1" w:styleId="3Char">
    <w:name w:val="标题 3 Char"/>
    <w:basedOn w:val="a0"/>
    <w:link w:val="3"/>
    <w:qFormat/>
    <w:rsid w:val="00B61F3C"/>
    <w:rPr>
      <w:rFonts w:ascii="Calibri" w:eastAsia="宋体" w:hAnsi="Calibri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%20management\10.&#32508;&#21512;&#31649;&#29702;\execution\&#27169;&#26495;\&#31934;&#33521;&#22269;&#38469;&#20844;&#25991;&#32440;2012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4"/>
    <customShpInfo spid="_x0000_s2083"/>
    <customShpInfo spid="_x0000_s2063"/>
    <customShpInfo spid="_x0000_s2056"/>
    <customShpInfo spid="_x0000_s2057"/>
    <customShpInfo spid="_x0000_s2081"/>
    <customShpInfo spid="_x0000_s2085"/>
    <customShpInfo spid="_x0000_s2065"/>
    <customShpInfo spid="_x0000_s2082"/>
    <customShpInfo spid="_x0000_s2086"/>
    <customShpInfo spid="_x0000_s20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FC1AF-3FE2-40B1-B269-E01D882FF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精英国际公文纸2012模版</Template>
  <TotalTime>379</TotalTime>
  <Pages>2</Pages>
  <Words>221</Words>
  <Characters>1261</Characters>
  <Application>Microsoft Office Word</Application>
  <DocSecurity>0</DocSecurity>
  <Lines>10</Lines>
  <Paragraphs>2</Paragraphs>
  <ScaleCrop>false</ScaleCrop>
  <Company>TIC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 Zhaohui</dc:creator>
  <cp:lastModifiedBy>Administrator</cp:lastModifiedBy>
  <cp:revision>43</cp:revision>
  <cp:lastPrinted>2019-04-10T02:35:00Z</cp:lastPrinted>
  <dcterms:created xsi:type="dcterms:W3CDTF">2019-07-02T05:40:00Z</dcterms:created>
  <dcterms:modified xsi:type="dcterms:W3CDTF">2020-12-14T02:22:00Z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